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60132D66"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470FAF78" w14:textId="4CA94967" w:rsidR="00060EAA" w:rsidRDefault="00543BEE" w:rsidP="00E000A6">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site</w:t>
      </w:r>
      <w:r w:rsidR="00DB1175">
        <w:rPr>
          <w:rFonts w:cstheme="minorHAnsi"/>
          <w:sz w:val="24"/>
          <w:szCs w:val="24"/>
        </w:rPr>
        <w:t>.</w:t>
      </w:r>
      <w:r w:rsidR="00E000A6">
        <w:rPr>
          <w:rFonts w:cstheme="minorHAnsi"/>
          <w:sz w:val="24"/>
          <w:szCs w:val="24"/>
        </w:rPr>
        <w:t xml:space="preserve"> </w:t>
      </w:r>
      <w:r w:rsidR="00051A4C">
        <w:rPr>
          <w:rFonts w:cstheme="minorHAnsi"/>
          <w:sz w:val="24"/>
          <w:szCs w:val="24"/>
        </w:rPr>
        <w:t>Propagule a</w:t>
      </w:r>
      <w:r w:rsidR="00810775" w:rsidRPr="000839D4">
        <w:rPr>
          <w:rFonts w:cstheme="minorHAnsi"/>
          <w:sz w:val="24"/>
          <w:szCs w:val="24"/>
        </w:rPr>
        <w:t>vailability</w:t>
      </w:r>
      <w:r w:rsidR="00640BDD">
        <w:rPr>
          <w:rFonts w:cstheme="minorHAnsi"/>
          <w:sz w:val="24"/>
          <w:szCs w:val="24"/>
        </w:rPr>
        <w:t xml:space="preserve"> and </w:t>
      </w:r>
      <w:r w:rsidR="00051A4C">
        <w:rPr>
          <w:rFonts w:cstheme="minorHAnsi"/>
          <w:sz w:val="24"/>
          <w:szCs w:val="24"/>
        </w:rPr>
        <w:t xml:space="preserve">their </w:t>
      </w:r>
      <w:r w:rsidR="00640BDD">
        <w:rPr>
          <w:rFonts w:cstheme="minorHAnsi"/>
          <w:sz w:val="24"/>
          <w:szCs w:val="24"/>
        </w:rPr>
        <w:t>competitive traits</w:t>
      </w:r>
      <w:r w:rsidR="00810775" w:rsidRPr="000839D4">
        <w:rPr>
          <w:rFonts w:cstheme="minorHAnsi"/>
          <w:sz w:val="24"/>
          <w:szCs w:val="24"/>
        </w:rPr>
        <w:t xml:space="preserve"> </w:t>
      </w:r>
      <w:r w:rsidR="007B7B7D">
        <w:rPr>
          <w:rFonts w:cstheme="minorHAnsi"/>
          <w:sz w:val="24"/>
          <w:szCs w:val="24"/>
        </w:rPr>
        <w:t>are</w:t>
      </w:r>
      <w:r w:rsidR="00810775" w:rsidRPr="000839D4">
        <w:rPr>
          <w:rFonts w:cstheme="minorHAnsi"/>
          <w:sz w:val="24"/>
          <w:szCs w:val="24"/>
        </w:rPr>
        <w:t xml:space="preserve"> species-specific, </w:t>
      </w:r>
      <w:r w:rsidR="007B7B7D">
        <w:rPr>
          <w:rFonts w:cstheme="minorHAnsi"/>
          <w:sz w:val="24"/>
          <w:szCs w:val="24"/>
        </w:rPr>
        <w:t>however</w:t>
      </w:r>
      <w:r w:rsidR="00810775" w:rsidRPr="000839D4">
        <w:rPr>
          <w:rFonts w:cstheme="minorHAnsi"/>
          <w:sz w:val="24"/>
          <w:szCs w:val="24"/>
        </w:rPr>
        <w:t xml:space="preserve"> competitive </w:t>
      </w:r>
      <w:r w:rsidR="00640BDD">
        <w:rPr>
          <w:rFonts w:cstheme="minorHAnsi"/>
          <w:sz w:val="24"/>
          <w:szCs w:val="24"/>
        </w:rPr>
        <w:t>advantages</w:t>
      </w:r>
      <w:r w:rsidR="00810775" w:rsidRPr="000839D4">
        <w:rPr>
          <w:rFonts w:cstheme="minorHAnsi"/>
          <w:sz w:val="24"/>
          <w:szCs w:val="24"/>
        </w:rPr>
        <w:t xml:space="preserve"> of historically dominant species may be overshadowed by novel propagule pressure following disturbance </w:t>
      </w:r>
      <w:r w:rsidR="00810775" w:rsidRPr="000839D4">
        <w:rPr>
          <w:rFonts w:cstheme="minorHAnsi"/>
          <w:sz w:val="24"/>
          <w:szCs w:val="24"/>
        </w:rPr>
        <w:fldChar w:fldCharType="begin"/>
      </w:r>
      <w:r w:rsidR="00810775" w:rsidRPr="000839D4">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810775" w:rsidRPr="000839D4">
        <w:rPr>
          <w:rFonts w:cstheme="minorHAnsi"/>
          <w:sz w:val="24"/>
          <w:szCs w:val="24"/>
        </w:rPr>
        <w:fldChar w:fldCharType="separate"/>
      </w:r>
      <w:r w:rsidR="00810775" w:rsidRPr="000839D4">
        <w:rPr>
          <w:rFonts w:cstheme="minorHAnsi"/>
          <w:sz w:val="24"/>
          <w:szCs w:val="24"/>
        </w:rPr>
        <w:t>(Lavorel &amp; Lebreton, 1992)</w:t>
      </w:r>
      <w:r w:rsidR="00810775" w:rsidRPr="000839D4">
        <w:rPr>
          <w:rFonts w:cstheme="minorHAnsi"/>
          <w:sz w:val="24"/>
          <w:szCs w:val="24"/>
        </w:rPr>
        <w:fldChar w:fldCharType="end"/>
      </w:r>
      <w:r w:rsidR="00810775" w:rsidRPr="000839D4">
        <w:rPr>
          <w:rFonts w:cstheme="minorHAnsi"/>
          <w:sz w:val="24"/>
          <w:szCs w:val="24"/>
        </w:rPr>
        <w:t>.</w:t>
      </w:r>
      <w:r w:rsidR="00F15952">
        <w:rPr>
          <w:rFonts w:cstheme="minorHAnsi"/>
          <w:sz w:val="24"/>
          <w:szCs w:val="24"/>
        </w:rPr>
        <w:t xml:space="preserve"> </w:t>
      </w:r>
      <w:r w:rsidR="00111CCC">
        <w:rPr>
          <w:rFonts w:cstheme="minorHAnsi"/>
          <w:sz w:val="24"/>
          <w:szCs w:val="24"/>
        </w:rPr>
        <w:t>The s</w:t>
      </w:r>
      <w:r w:rsidR="00340277" w:rsidRPr="00D84FE9">
        <w:rPr>
          <w:rFonts w:cstheme="minorHAnsi"/>
          <w:sz w:val="24"/>
          <w:szCs w:val="24"/>
        </w:rPr>
        <w:t xml:space="preserve">uccessful </w:t>
      </w:r>
      <w:r w:rsidR="008443DF" w:rsidRPr="00D84FE9">
        <w:rPr>
          <w:rFonts w:cstheme="minorHAnsi"/>
          <w:sz w:val="24"/>
          <w:szCs w:val="24"/>
        </w:rPr>
        <w:t>recruitment</w:t>
      </w:r>
      <w:r w:rsidR="00CC5FE8">
        <w:rPr>
          <w:rFonts w:cstheme="minorHAnsi"/>
          <w:sz w:val="24"/>
          <w:szCs w:val="24"/>
        </w:rPr>
        <w:t xml:space="preserve"> and establishment</w:t>
      </w:r>
      <w:r w:rsidR="00340277" w:rsidRPr="00D84FE9">
        <w:rPr>
          <w:rFonts w:cstheme="minorHAnsi"/>
          <w:sz w:val="24"/>
          <w:szCs w:val="24"/>
        </w:rPr>
        <w:t xml:space="preserve"> </w:t>
      </w:r>
      <w:r w:rsidR="00F15952">
        <w:rPr>
          <w:rFonts w:cstheme="minorHAnsi"/>
          <w:sz w:val="24"/>
          <w:szCs w:val="24"/>
        </w:rPr>
        <w:t>of</w:t>
      </w:r>
      <w:r w:rsidR="00111CCC">
        <w:rPr>
          <w:rFonts w:cstheme="minorHAnsi"/>
          <w:sz w:val="24"/>
          <w:szCs w:val="24"/>
        </w:rPr>
        <w:t xml:space="preserve"> </w:t>
      </w:r>
      <w:r w:rsidR="00F15952">
        <w:rPr>
          <w:rFonts w:cstheme="minorHAnsi"/>
          <w:sz w:val="24"/>
          <w:szCs w:val="24"/>
        </w:rPr>
        <w:t>plant propagules</w:t>
      </w:r>
      <w:r w:rsidR="002963E1">
        <w:rPr>
          <w:rFonts w:cstheme="minorHAnsi"/>
          <w:sz w:val="24"/>
          <w:szCs w:val="24"/>
        </w:rPr>
        <w:t xml:space="preserve"> </w:t>
      </w:r>
      <w:r w:rsidR="009A35C7">
        <w:rPr>
          <w:rFonts w:cstheme="minorHAnsi"/>
          <w:sz w:val="24"/>
          <w:szCs w:val="24"/>
        </w:rPr>
        <w:t xml:space="preserve">in tidally-influenced wetlands </w:t>
      </w:r>
      <w:r w:rsidR="002963E1">
        <w:rPr>
          <w:rFonts w:cstheme="minorHAnsi"/>
          <w:sz w:val="24"/>
          <w:szCs w:val="24"/>
        </w:rPr>
        <w:t xml:space="preserve">is </w:t>
      </w:r>
      <w:r w:rsidR="00B67C56">
        <w:rPr>
          <w:rFonts w:cstheme="minorHAnsi"/>
          <w:sz w:val="24"/>
          <w:szCs w:val="24"/>
        </w:rPr>
        <w:t>constrained by environmental filters such as salinity</w:t>
      </w:r>
      <w:r w:rsidR="007E003F">
        <w:rPr>
          <w:rFonts w:cstheme="minorHAnsi"/>
          <w:sz w:val="24"/>
          <w:szCs w:val="24"/>
        </w:rPr>
        <w:t xml:space="preserve">, or biotic interactions such as </w:t>
      </w:r>
      <w:r w:rsidR="007E003F" w:rsidRPr="00D84FE9">
        <w:rPr>
          <w:rFonts w:cstheme="minorHAnsi"/>
          <w:sz w:val="24"/>
          <w:szCs w:val="24"/>
        </w:rPr>
        <w:t xml:space="preserve">competition </w:t>
      </w:r>
      <w:r w:rsidR="007E003F" w:rsidRPr="000839D4">
        <w:rPr>
          <w:rFonts w:cstheme="minorHAnsi"/>
          <w:sz w:val="24"/>
          <w:szCs w:val="24"/>
        </w:rPr>
        <w:fldChar w:fldCharType="begin"/>
      </w:r>
      <w:r w:rsidR="007E003F" w:rsidRPr="000839D4">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7E003F" w:rsidRPr="000839D4">
        <w:rPr>
          <w:rFonts w:ascii="Cambria Math" w:hAnsi="Cambria Math" w:cs="Cambria Math"/>
          <w:sz w:val="24"/>
          <w:szCs w:val="24"/>
        </w:rPr>
        <w:instrText>∼</w:instrText>
      </w:r>
      <w:r w:rsidR="007E003F" w:rsidRPr="000839D4">
        <w:rPr>
          <w:rFonts w:cstheme="minorHAnsi"/>
          <w:sz w:val="24"/>
          <w:szCs w:val="24"/>
        </w:rPr>
        <w:instrText xml:space="preserve">10–100×)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7E003F" w:rsidRPr="000839D4">
        <w:rPr>
          <w:rFonts w:cstheme="minorHAnsi"/>
          <w:sz w:val="24"/>
          <w:szCs w:val="24"/>
        </w:rPr>
        <w:fldChar w:fldCharType="separate"/>
      </w:r>
      <w:r w:rsidR="007E003F" w:rsidRPr="000839D4">
        <w:rPr>
          <w:rFonts w:cstheme="minorHAnsi"/>
          <w:sz w:val="24"/>
          <w:szCs w:val="24"/>
        </w:rPr>
        <w:t>(Bertness, 1991; Bruno, 2000)</w:t>
      </w:r>
      <w:r w:rsidR="007E003F" w:rsidRPr="000839D4">
        <w:rPr>
          <w:rFonts w:cstheme="minorHAnsi"/>
          <w:sz w:val="24"/>
          <w:szCs w:val="24"/>
        </w:rPr>
        <w:fldChar w:fldCharType="end"/>
      </w:r>
      <w:r w:rsidR="007E003F">
        <w:rPr>
          <w:rFonts w:cstheme="minorHAnsi"/>
          <w:sz w:val="24"/>
          <w:szCs w:val="24"/>
        </w:rPr>
        <w:t xml:space="preserve">. </w:t>
      </w:r>
      <w:r w:rsidR="00881C91">
        <w:rPr>
          <w:rFonts w:cstheme="minorHAnsi"/>
          <w:sz w:val="24"/>
          <w:szCs w:val="24"/>
        </w:rPr>
        <w:t>In addition to</w:t>
      </w:r>
      <w:r w:rsidR="00F15952">
        <w:rPr>
          <w:rFonts w:cstheme="minorHAnsi"/>
          <w:sz w:val="24"/>
          <w:szCs w:val="24"/>
        </w:rPr>
        <w:t xml:space="preserve"> these </w:t>
      </w:r>
      <w:r w:rsidR="00881C91">
        <w:rPr>
          <w:rFonts w:cstheme="minorHAnsi"/>
          <w:sz w:val="24"/>
          <w:szCs w:val="24"/>
        </w:rPr>
        <w:t xml:space="preserve">constraints, propagules </w:t>
      </w:r>
      <w:r w:rsidR="00060EAA" w:rsidRPr="007831B0">
        <w:rPr>
          <w:rFonts w:cstheme="minorHAnsi"/>
          <w:sz w:val="24"/>
          <w:szCs w:val="24"/>
        </w:rPr>
        <w:t xml:space="preserve">are dependent upon </w:t>
      </w:r>
      <w:r w:rsidR="007C629D">
        <w:rPr>
          <w:rFonts w:cstheme="minorHAnsi"/>
          <w:sz w:val="24"/>
          <w:szCs w:val="24"/>
        </w:rPr>
        <w:t xml:space="preserve">of disturbance-free </w:t>
      </w:r>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where clonal fragments have a greater tolerance for natural environmental disturbance such as recurring tidal inundation than seeds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 xml:space="preserve">. </w:t>
      </w:r>
    </w:p>
    <w:p w14:paraId="4F7D4FE0" w14:textId="640D1784" w:rsidR="007B3A3D" w:rsidRDefault="006404D0" w:rsidP="00326415">
      <w:pPr>
        <w:ind w:firstLine="720"/>
        <w:rPr>
          <w:rFonts w:cstheme="minorHAnsi"/>
          <w:sz w:val="24"/>
          <w:szCs w:val="24"/>
        </w:rPr>
      </w:pPr>
      <w:r>
        <w:rPr>
          <w:rFonts w:cstheme="minorHAnsi"/>
          <w:sz w:val="24"/>
          <w:szCs w:val="24"/>
        </w:rPr>
        <w:t xml:space="preserve">Windows of opportunity for </w:t>
      </w:r>
      <w:r w:rsidR="00184321">
        <w:rPr>
          <w:rFonts w:cstheme="minorHAnsi"/>
          <w:sz w:val="24"/>
          <w:szCs w:val="24"/>
        </w:rPr>
        <w:t xml:space="preserve">recruitment </w:t>
      </w:r>
      <w:r w:rsidR="00E640A8">
        <w:rPr>
          <w:rFonts w:cstheme="minorHAnsi"/>
          <w:sz w:val="24"/>
          <w:szCs w:val="24"/>
        </w:rPr>
        <w:t xml:space="preserve">and subsequent habitat recovery </w:t>
      </w:r>
      <w:r w:rsidR="00184321">
        <w:rPr>
          <w:rFonts w:cstheme="minorHAnsi"/>
          <w:sz w:val="24"/>
          <w:szCs w:val="24"/>
        </w:rPr>
        <w:t xml:space="preserve">are dependent </w:t>
      </w:r>
      <w:r w:rsidR="006E71E4">
        <w:rPr>
          <w:rFonts w:cstheme="minorHAnsi"/>
          <w:sz w:val="24"/>
          <w:szCs w:val="24"/>
        </w:rPr>
        <w:t xml:space="preserve">not only </w:t>
      </w:r>
      <w:r w:rsidR="00184321">
        <w:rPr>
          <w:rFonts w:cstheme="minorHAnsi"/>
          <w:sz w:val="24"/>
          <w:szCs w:val="24"/>
        </w:rPr>
        <w:t xml:space="preserve">on the propagule tolerance for </w:t>
      </w:r>
      <w:r w:rsidR="00CA6BA0">
        <w:rPr>
          <w:rFonts w:cstheme="minorHAnsi"/>
          <w:sz w:val="24"/>
          <w:szCs w:val="24"/>
        </w:rPr>
        <w:t>stress</w:t>
      </w:r>
      <w:r w:rsidR="006E71E4">
        <w:rPr>
          <w:rFonts w:cstheme="minorHAnsi"/>
          <w:sz w:val="24"/>
          <w:szCs w:val="24"/>
        </w:rPr>
        <w:t>,</w:t>
      </w:r>
      <w:r w:rsidR="00CA6BA0">
        <w:rPr>
          <w:rFonts w:cstheme="minorHAnsi"/>
          <w:sz w:val="24"/>
          <w:szCs w:val="24"/>
        </w:rPr>
        <w:t xml:space="preserve"> but</w:t>
      </w:r>
      <w:r w:rsidR="00184321">
        <w:rPr>
          <w:rFonts w:cstheme="minorHAnsi"/>
          <w:sz w:val="24"/>
          <w:szCs w:val="24"/>
        </w:rPr>
        <w:t xml:space="preserve"> </w:t>
      </w:r>
      <w:r w:rsidR="006E71E4">
        <w:rPr>
          <w:rFonts w:cstheme="minorHAnsi"/>
          <w:sz w:val="24"/>
          <w:szCs w:val="24"/>
        </w:rPr>
        <w:t>also</w:t>
      </w:r>
      <w:r w:rsidR="00C35667">
        <w:rPr>
          <w:rFonts w:cstheme="minorHAnsi"/>
          <w:sz w:val="24"/>
          <w:szCs w:val="24"/>
        </w:rPr>
        <w:t xml:space="preserve"> by the degree of disturbance</w:t>
      </w:r>
      <w:r w:rsidR="00CA6BA0">
        <w:rPr>
          <w:rFonts w:cstheme="minorHAnsi"/>
          <w:sz w:val="24"/>
          <w:szCs w:val="24"/>
        </w:rPr>
        <w:t>, with</w:t>
      </w:r>
      <w:r w:rsidR="00E640A8">
        <w:rPr>
          <w:rFonts w:cstheme="minorHAnsi"/>
          <w:sz w:val="24"/>
          <w:szCs w:val="24"/>
        </w:rPr>
        <w:t xml:space="preserve"> higher-intensity </w:t>
      </w:r>
      <w:r w:rsidR="00E43294">
        <w:rPr>
          <w:rFonts w:cstheme="minorHAnsi"/>
          <w:sz w:val="24"/>
          <w:szCs w:val="24"/>
        </w:rPr>
        <w:t xml:space="preserve">or persistent </w:t>
      </w:r>
      <w:r w:rsidR="00133593">
        <w:rPr>
          <w:rFonts w:cstheme="minorHAnsi"/>
          <w:sz w:val="24"/>
          <w:szCs w:val="24"/>
        </w:rPr>
        <w:t>pressures requiring</w:t>
      </w:r>
      <w:r w:rsidR="00CA6BA0">
        <w:rPr>
          <w:rFonts w:cstheme="minorHAnsi"/>
          <w:sz w:val="24"/>
          <w:szCs w:val="24"/>
        </w:rPr>
        <w:t xml:space="preserve"> longer </w:t>
      </w:r>
      <w:r w:rsidR="00133593">
        <w:rPr>
          <w:rFonts w:cstheme="minorHAnsi"/>
          <w:sz w:val="24"/>
          <w:szCs w:val="24"/>
        </w:rPr>
        <w:t>disturbance-free w</w:t>
      </w:r>
      <w:r w:rsidR="00CA6BA0">
        <w:rPr>
          <w:rFonts w:cstheme="minorHAnsi"/>
          <w:sz w:val="24"/>
          <w:szCs w:val="24"/>
        </w:rPr>
        <w:t xml:space="preserve">indows to recover. </w:t>
      </w:r>
      <w:r w:rsidR="00E43294">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sidR="00E43294">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r w:rsidR="00D312BF">
        <w:rPr>
          <w:rFonts w:cstheme="minorHAnsi"/>
          <w:sz w:val="24"/>
          <w:szCs w:val="24"/>
        </w:rPr>
        <w:t>In cases where disturbance</w:t>
      </w:r>
      <w:r w:rsidR="00353C3D">
        <w:rPr>
          <w:rFonts w:cstheme="minorHAnsi"/>
          <w:sz w:val="24"/>
          <w:szCs w:val="24"/>
        </w:rPr>
        <w:t xml:space="preserve"> is minimal and </w:t>
      </w:r>
      <w:r w:rsidR="0038178D">
        <w:rPr>
          <w:rFonts w:cstheme="minorHAnsi"/>
          <w:sz w:val="24"/>
          <w:szCs w:val="24"/>
        </w:rPr>
        <w:t>quickly</w:t>
      </w:r>
      <w:r w:rsidR="009E660E">
        <w:rPr>
          <w:rFonts w:cstheme="minorHAnsi"/>
          <w:sz w:val="24"/>
          <w:szCs w:val="24"/>
        </w:rPr>
        <w:t xml:space="preserve"> </w:t>
      </w:r>
      <w:r w:rsidR="00D312BF">
        <w:rPr>
          <w:rFonts w:cstheme="minorHAnsi"/>
          <w:sz w:val="24"/>
          <w:szCs w:val="24"/>
        </w:rPr>
        <w:t xml:space="preserve">removed, plant communities may be expected to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However, intensive or persistent grazing 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3DB667F9" w14:textId="26A86CBE" w:rsidR="00406736"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w:t>
      </w:r>
      <w:r w:rsidR="00906BC0">
        <w:rPr>
          <w:rFonts w:cstheme="minorHAnsi"/>
          <w:sz w:val="24"/>
          <w:szCs w:val="24"/>
        </w:rPr>
        <w:lastRenderedPageBreak/>
        <w:t xml:space="preserve">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dependent on propagule inputs despite </w:t>
      </w:r>
      <w:r w:rsidR="00B47B71">
        <w:rPr>
          <w:rFonts w:cstheme="minorHAnsi"/>
          <w:sz w:val="24"/>
          <w:szCs w:val="24"/>
        </w:rPr>
        <w:t xml:space="preserve">remaining </w:t>
      </w:r>
      <w:r w:rsidR="00104759">
        <w:rPr>
          <w:rFonts w:cstheme="minorHAnsi"/>
          <w:sz w:val="24"/>
          <w:szCs w:val="24"/>
        </w:rPr>
        <w:t>availability of</w:t>
      </w:r>
      <w:r w:rsidR="00710822">
        <w:rPr>
          <w:rFonts w:cstheme="minorHAnsi"/>
          <w:sz w:val="24"/>
          <w:szCs w:val="24"/>
        </w:rPr>
        <w:t xml:space="preserve"> domina</w:t>
      </w:r>
      <w:r w:rsidR="008F056C">
        <w:rPr>
          <w:rFonts w:cstheme="minorHAnsi"/>
          <w:sz w:val="24"/>
          <w:szCs w:val="24"/>
        </w:rPr>
        <w:t xml:space="preserve">nt, </w:t>
      </w:r>
      <w:r w:rsidR="00710822">
        <w:rPr>
          <w:rFonts w:cstheme="minorHAnsi"/>
          <w:sz w:val="24"/>
          <w:szCs w:val="24"/>
        </w:rPr>
        <w:t>clonally reproductive species</w:t>
      </w:r>
      <w:r w:rsidR="00104759">
        <w:rPr>
          <w:rFonts w:cstheme="minorHAnsi"/>
          <w:sz w:val="24"/>
          <w:szCs w:val="24"/>
        </w:rPr>
        <w:t xml:space="preserve"> adjacent to the grazed areas</w:t>
      </w:r>
      <w:r w:rsidR="00191761">
        <w:rPr>
          <w:rFonts w:cstheme="minorHAnsi"/>
          <w:sz w:val="24"/>
          <w:szCs w:val="24"/>
        </w:rPr>
        <w:t xml:space="preserve">. </w:t>
      </w:r>
      <w:r w:rsidR="00C8454C">
        <w:rPr>
          <w:rFonts w:cstheme="minorHAnsi"/>
          <w:sz w:val="24"/>
          <w:szCs w:val="24"/>
        </w:rPr>
        <w:t xml:space="preserve">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613BA71F"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F49492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0"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0"/>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2CDFD0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 xml:space="preserve">have become resident within the region rather than becoming migratory like their wild counterparts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2299EF34" w:rsidR="00991310" w:rsidRDefault="007E6C2F" w:rsidP="00991310">
      <w:pPr>
        <w:rPr>
          <w:rFonts w:cstheme="minorHAnsi"/>
          <w:sz w:val="24"/>
          <w:szCs w:val="24"/>
        </w:rPr>
      </w:pPr>
      <w:r w:rsidRPr="001C0EEC">
        <w:rPr>
          <w:rFonts w:cstheme="minorHAnsi"/>
          <w:sz w:val="24"/>
          <w:szCs w:val="24"/>
        </w:rPr>
        <w:tab/>
        <w:t xml:space="preserve">Fences or “exclosures” </w:t>
      </w:r>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 (</w:t>
      </w:r>
      <w:r w:rsidR="00772C0F">
        <w:rPr>
          <w:rFonts w:cstheme="minorHAnsi"/>
          <w:sz w:val="24"/>
          <w:szCs w:val="24"/>
        </w:rPr>
        <w:t xml:space="preserve"> </w:t>
      </w:r>
      <w:r w:rsidR="001E233E">
        <w:rPr>
          <w:rFonts w:cstheme="minorHAnsi"/>
          <w:sz w:val="24"/>
          <w:szCs w:val="24"/>
        </w:rPr>
        <w:t xml:space="preserve">Undisturbed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D91C640"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16"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17"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18" o:title=""/>
                </v:shape>
                <w10:wrap type="tight" anchorx="margin"/>
              </v:group>
            </w:pict>
          </mc:Fallback>
        </mc:AlternateContent>
      </w:r>
    </w:p>
    <w:p w14:paraId="076CEEAA" w14:textId="5014BAB7" w:rsidR="006113A3" w:rsidRPr="00D7509E" w:rsidRDefault="006113A3" w:rsidP="006113A3">
      <w:pPr>
        <w:pStyle w:val="Caption"/>
      </w:pPr>
      <w:r>
        <w:t xml:space="preserve">Figure </w:t>
      </w:r>
      <w:r w:rsidR="00021E7B">
        <w:fldChar w:fldCharType="begin"/>
      </w:r>
      <w:r w:rsidR="00021E7B">
        <w:instrText xml:space="preserve"> SEQ Figure \* ARABIC </w:instrText>
      </w:r>
      <w:r w:rsidR="00021E7B">
        <w:fldChar w:fldCharType="separate"/>
      </w:r>
      <w:r w:rsidR="00223C80">
        <w:rPr>
          <w:noProof/>
        </w:rPr>
        <w:t>2</w:t>
      </w:r>
      <w:r w:rsidR="00021E7B">
        <w:rPr>
          <w:noProof/>
        </w:rPr>
        <w:fldChar w:fldCharType="end"/>
      </w:r>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52725AD4"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77777777" w:rsidR="007E5A8E" w:rsidRDefault="007E5A8E">
            <w:pPr>
              <w:jc w:val="center"/>
              <w:rPr>
                <w:rFonts w:ascii="Calibri" w:hAnsi="Calibri" w:cs="Calibri"/>
                <w:color w:val="000000"/>
              </w:rPr>
            </w:pPr>
            <w:r>
              <w:rPr>
                <w:rFonts w:ascii="Calibri" w:hAnsi="Calibri" w:cs="Calibri"/>
                <w:color w:val="000000"/>
              </w:rPr>
              <w:t>Actively 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77777777" w:rsidR="007E5A8E" w:rsidRDefault="007E5A8E">
            <w:pPr>
              <w:jc w:val="center"/>
              <w:rPr>
                <w:rFonts w:ascii="Calibri" w:hAnsi="Calibri" w:cs="Calibri"/>
                <w:color w:val="000000"/>
              </w:rPr>
            </w:pPr>
            <w:r>
              <w:rPr>
                <w:rFonts w:ascii="Calibri" w:hAnsi="Calibri" w:cs="Calibri"/>
                <w:color w:val="000000"/>
              </w:rPr>
              <w:t>No known grazing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mid-July,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each?</w:t>
      </w:r>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4B957FF"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Species were considered in the plot if at least half of their basal stem(s) were inside the quadrat boundary; overhanging vegetation originating from basal stems outside the plot was not considered. Aerial vegetated cover was estimated to the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120C39">
        <w:rPr>
          <w:rFonts w:cstheme="minorHAnsi"/>
          <w:sz w:val="24"/>
          <w:szCs w:val="24"/>
        </w:rPr>
        <w:t xml:space="preserve"> in order to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19"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A5B6685"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w:t>
      </w:r>
      <w:r w:rsidRPr="001C0EEC">
        <w:rPr>
          <w:rFonts w:cstheme="minorHAnsi"/>
          <w:sz w:val="24"/>
          <w:szCs w:val="24"/>
        </w:rPr>
        <w:lastRenderedPageBreak/>
        <w:t>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(“indicspecies,” R package De Caceres &amp; Jansen, 2016)</w:t>
      </w:r>
      <w:r w:rsidR="00D31BFA" w:rsidRPr="001C0EEC">
        <w:rPr>
          <w:rFonts w:cstheme="minorHAnsi"/>
          <w:sz w:val="24"/>
          <w:szCs w:val="24"/>
        </w:rPr>
        <w:t xml:space="preserve">. Species significantly driving compositional abundance in each disturbance category were defined by a biserial correlation coefficient (multipatt func = “r.g.”)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008E062D"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1"/>
      <w:commentRangeStart w:id="2"/>
      <w:commentRangeStart w:id="3"/>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1"/>
      <w:r w:rsidR="00CA167A">
        <w:rPr>
          <w:rStyle w:val="CommentReference"/>
        </w:rPr>
        <w:commentReference w:id="1"/>
      </w:r>
      <w:commentRangeEnd w:id="2"/>
      <w:r w:rsidR="0044662D">
        <w:rPr>
          <w:rStyle w:val="CommentReference"/>
        </w:rPr>
        <w:commentReference w:id="2"/>
      </w:r>
      <w:commentRangeEnd w:id="3"/>
      <w:r w:rsidR="00FA35A8">
        <w:rPr>
          <w:rStyle w:val="CommentReference"/>
        </w:rPr>
        <w:commentReference w:id="3"/>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was similar</w:t>
      </w:r>
      <w:r w:rsidR="008E5F98" w:rsidRPr="001C0EEC">
        <w:rPr>
          <w:rFonts w:cstheme="minorHAnsi"/>
          <w:sz w:val="24"/>
          <w:szCs w:val="24"/>
        </w:rPr>
        <w:t xml:space="preserve"> to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41E36025" w14:textId="53987449" w:rsidR="00791B74" w:rsidRDefault="004B344D" w:rsidP="0036026B">
      <w:pPr>
        <w:ind w:firstLine="720"/>
        <w:rPr>
          <w:rFonts w:cstheme="minorHAnsi"/>
          <w:sz w:val="24"/>
          <w:szCs w:val="24"/>
        </w:rPr>
      </w:pPr>
      <w:r w:rsidRPr="001C0EEC">
        <w:rPr>
          <w:rFonts w:cstheme="minorHAnsi"/>
          <w:sz w:val="24"/>
          <w:szCs w:val="24"/>
        </w:rPr>
        <w:t>Undisturbed sites in both estuaries</w:t>
      </w:r>
      <w:r w:rsidR="00FF13CA">
        <w:rPr>
          <w:rFonts w:cstheme="minorHAnsi"/>
          <w:sz w:val="24"/>
          <w:szCs w:val="24"/>
        </w:rPr>
        <w:t xml:space="preserve"> (n = 8)</w:t>
      </w:r>
      <w:r w:rsidR="006106A3">
        <w:rPr>
          <w:rFonts w:cstheme="minorHAnsi"/>
          <w:sz w:val="24"/>
          <w:szCs w:val="24"/>
        </w:rPr>
        <w:t xml:space="preserve"> were dominated by </w:t>
      </w:r>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r w:rsidR="00867E8C">
        <w:rPr>
          <w:rFonts w:cstheme="minorHAnsi"/>
          <w:i/>
          <w:iCs/>
          <w:sz w:val="24"/>
          <w:szCs w:val="24"/>
        </w:rPr>
        <w:t>arex</w:t>
      </w:r>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r w:rsidR="00F73671">
        <w:rPr>
          <w:rFonts w:cstheme="minorHAnsi"/>
          <w:sz w:val="24"/>
          <w:szCs w:val="24"/>
        </w:rPr>
        <w:t>,</w:t>
      </w:r>
      <w:r w:rsidRPr="001C0EEC">
        <w:rPr>
          <w:rFonts w:cstheme="minorHAnsi"/>
          <w:sz w:val="24"/>
          <w:szCs w:val="24"/>
        </w:rPr>
        <w:t xml:space="preserve"> 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Pr="001C0EEC">
        <w:rPr>
          <w:rFonts w:cstheme="minorHAnsi"/>
          <w:sz w:val="24"/>
          <w:szCs w:val="24"/>
        </w:rPr>
        <w:fldChar w:fldCharType="end"/>
      </w:r>
      <w:r w:rsidRPr="001C0EEC">
        <w:rPr>
          <w:rFonts w:cstheme="minorHAnsi"/>
          <w:sz w:val="24"/>
          <w:szCs w:val="24"/>
        </w:rPr>
        <w:t xml:space="preserve">).  The 10-year old exclosures in LQRE </w:t>
      </w:r>
      <w:r w:rsidR="00FF13CA">
        <w:rPr>
          <w:rFonts w:cstheme="minorHAnsi"/>
          <w:sz w:val="24"/>
          <w:szCs w:val="24"/>
        </w:rPr>
        <w:t xml:space="preserve">(n = 4) </w:t>
      </w:r>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w:t>
      </w:r>
      <w:r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2F8F5486" w14:textId="6D46A4FB"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 </w:t>
      </w:r>
      <w:r w:rsidR="00536447">
        <w:rPr>
          <w:rFonts w:cstheme="minorHAnsi"/>
          <w:sz w:val="24"/>
          <w:szCs w:val="24"/>
        </w:rPr>
        <w:t xml:space="preserve"> </w:t>
      </w:r>
      <w:r>
        <w:rPr>
          <w:rFonts w:cstheme="minorHAnsi"/>
          <w:sz w:val="24"/>
          <w:szCs w:val="24"/>
        </w:rPr>
        <w:t>and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lastRenderedPageBreak/>
        <w:t>Surface 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2EC24301"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6441F29B" w:rsidR="000F71C5" w:rsidRDefault="004C5824">
      <w:pPr>
        <w:rPr>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contrast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4" w:name="_Ref127953140"/>
      <w:r w:rsidR="000F71C5">
        <w:rPr>
          <w:rFonts w:cstheme="minorHAnsi"/>
          <w:sz w:val="24"/>
          <w:szCs w:val="24"/>
        </w:rPr>
        <w:br w:type="page"/>
      </w:r>
    </w:p>
    <w:p w14:paraId="31BD5E9D" w14:textId="6FD3534B" w:rsidR="000E6572" w:rsidRPr="001C0EEC" w:rsidRDefault="000E6572" w:rsidP="001C0EEC">
      <w:pPr>
        <w:pStyle w:val="Caption"/>
        <w:keepNext/>
        <w:rPr>
          <w:rFonts w:cstheme="minorHAnsi"/>
          <w:sz w:val="24"/>
          <w:szCs w:val="24"/>
        </w:rPr>
      </w:pPr>
      <w:bookmarkStart w:id="5" w:name="_Ref132032693"/>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2</w:t>
      </w:r>
      <w:r w:rsidRPr="001C0EEC">
        <w:rPr>
          <w:rFonts w:cstheme="minorHAnsi"/>
          <w:sz w:val="24"/>
          <w:szCs w:val="24"/>
        </w:rPr>
        <w:fldChar w:fldCharType="end"/>
      </w:r>
      <w:bookmarkEnd w:id="4"/>
      <w:bookmarkEnd w:id="5"/>
      <w:r w:rsidRPr="001C0EEC">
        <w:rPr>
          <w:rFonts w:cstheme="minorHAnsi"/>
          <w:sz w:val="24"/>
          <w:szCs w:val="24"/>
        </w:rPr>
        <w:t>. Indicator species analysis identifie</w:t>
      </w:r>
      <w:r w:rsidR="009D1C84">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Pr>
          <w:rFonts w:cstheme="minorHAnsi"/>
          <w:sz w:val="24"/>
          <w:szCs w:val="24"/>
        </w:rPr>
        <w:t>),</w:t>
      </w:r>
      <w:r w:rsidRPr="001C0EEC">
        <w:rPr>
          <w:rFonts w:cstheme="minorHAnsi"/>
          <w:sz w:val="24"/>
          <w:szCs w:val="24"/>
        </w:rPr>
        <w:t xml:space="preserve"> and Undisturbed sites.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14:paraId="00A019AD" w14:textId="77777777"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Above Ground Vegetation</w:t>
            </w:r>
          </w:p>
        </w:tc>
        <w:tc>
          <w:tcPr>
            <w:tcW w:w="320" w:type="dxa"/>
            <w:tcBorders>
              <w:top w:val="nil"/>
              <w:left w:val="nil"/>
              <w:bottom w:val="double" w:sz="6" w:space="0" w:color="auto"/>
              <w:right w:val="nil"/>
            </w:tcBorders>
            <w:shd w:val="clear" w:color="auto" w:fill="auto"/>
            <w:noWrap/>
            <w:vAlign w:val="bottom"/>
            <w:hideMark/>
          </w:tcPr>
          <w:p w14:paraId="4CD615CD" w14:textId="77777777" w:rsidR="00930EEA" w:rsidRPr="00930EEA" w:rsidRDefault="00930EEA" w:rsidP="00930EEA">
            <w:pPr>
              <w:spacing w:after="0" w:line="240" w:lineRule="auto"/>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 </w:t>
            </w:r>
          </w:p>
        </w:tc>
        <w:tc>
          <w:tcPr>
            <w:tcW w:w="4520" w:type="dxa"/>
            <w:gridSpan w:val="3"/>
            <w:tcBorders>
              <w:top w:val="nil"/>
              <w:left w:val="nil"/>
              <w:bottom w:val="double" w:sz="6" w:space="0" w:color="auto"/>
              <w:right w:val="nil"/>
            </w:tcBorders>
            <w:shd w:val="clear" w:color="auto" w:fill="auto"/>
            <w:noWrap/>
            <w:vAlign w:val="bottom"/>
            <w:hideMark/>
          </w:tcPr>
          <w:p w14:paraId="4C0F439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Below Ground Seed Bank</w:t>
            </w:r>
          </w:p>
        </w:tc>
      </w:tr>
      <w:tr w:rsidR="00930EEA" w:rsidRPr="00930EEA" w14:paraId="2A845C67" w14:textId="77777777"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325" w:type="dxa"/>
            <w:tcBorders>
              <w:top w:val="nil"/>
              <w:left w:val="nil"/>
              <w:bottom w:val="single" w:sz="8" w:space="0" w:color="auto"/>
              <w:right w:val="nil"/>
            </w:tcBorders>
            <w:shd w:val="clear" w:color="auto" w:fill="auto"/>
            <w:noWrap/>
            <w:vAlign w:val="center"/>
            <w:hideMark/>
          </w:tcPr>
          <w:p w14:paraId="092FB82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792" w:type="dxa"/>
            <w:tcBorders>
              <w:top w:val="nil"/>
              <w:left w:val="nil"/>
              <w:bottom w:val="single" w:sz="8" w:space="0" w:color="auto"/>
              <w:right w:val="nil"/>
            </w:tcBorders>
            <w:shd w:val="clear" w:color="auto" w:fill="auto"/>
            <w:noWrap/>
            <w:vAlign w:val="center"/>
            <w:hideMark/>
          </w:tcPr>
          <w:p w14:paraId="06B8FD96"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c>
          <w:tcPr>
            <w:tcW w:w="320" w:type="dxa"/>
            <w:tcBorders>
              <w:top w:val="nil"/>
              <w:left w:val="nil"/>
              <w:bottom w:val="nil"/>
              <w:right w:val="nil"/>
            </w:tcBorders>
            <w:shd w:val="clear" w:color="000000" w:fill="E7E6E6"/>
            <w:noWrap/>
            <w:vAlign w:val="bottom"/>
            <w:hideMark/>
          </w:tcPr>
          <w:p w14:paraId="01E528E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tcBorders>
              <w:top w:val="nil"/>
              <w:left w:val="nil"/>
              <w:bottom w:val="single" w:sz="8" w:space="0" w:color="auto"/>
              <w:right w:val="nil"/>
            </w:tcBorders>
            <w:shd w:val="clear" w:color="auto" w:fill="auto"/>
            <w:vAlign w:val="center"/>
            <w:hideMark/>
          </w:tcPr>
          <w:p w14:paraId="4F5F6AC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215" w:type="dxa"/>
            <w:tcBorders>
              <w:top w:val="nil"/>
              <w:left w:val="nil"/>
              <w:bottom w:val="single" w:sz="8" w:space="0" w:color="auto"/>
              <w:right w:val="nil"/>
            </w:tcBorders>
            <w:shd w:val="clear" w:color="auto" w:fill="auto"/>
            <w:noWrap/>
            <w:vAlign w:val="center"/>
            <w:hideMark/>
          </w:tcPr>
          <w:p w14:paraId="1A90BE6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810" w:type="dxa"/>
            <w:tcBorders>
              <w:top w:val="nil"/>
              <w:left w:val="nil"/>
              <w:bottom w:val="single" w:sz="8" w:space="0" w:color="auto"/>
              <w:right w:val="nil"/>
            </w:tcBorders>
            <w:shd w:val="clear" w:color="auto" w:fill="auto"/>
            <w:noWrap/>
            <w:vAlign w:val="center"/>
            <w:hideMark/>
          </w:tcPr>
          <w:p w14:paraId="3DE58DF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r>
      <w:tr w:rsidR="00930EEA" w:rsidRPr="00930EEA" w14:paraId="571EC1D2"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325" w:type="dxa"/>
            <w:tcBorders>
              <w:top w:val="nil"/>
              <w:left w:val="nil"/>
              <w:bottom w:val="single" w:sz="4" w:space="0" w:color="auto"/>
              <w:right w:val="nil"/>
            </w:tcBorders>
            <w:shd w:val="clear" w:color="auto" w:fill="auto"/>
            <w:noWrap/>
            <w:vAlign w:val="bottom"/>
            <w:hideMark/>
          </w:tcPr>
          <w:p w14:paraId="657B919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792" w:type="dxa"/>
            <w:tcBorders>
              <w:top w:val="nil"/>
              <w:left w:val="nil"/>
              <w:bottom w:val="single" w:sz="4" w:space="0" w:color="auto"/>
              <w:right w:val="nil"/>
            </w:tcBorders>
            <w:shd w:val="clear" w:color="auto" w:fill="auto"/>
            <w:noWrap/>
            <w:vAlign w:val="bottom"/>
            <w:hideMark/>
          </w:tcPr>
          <w:p w14:paraId="508DB96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680F8DC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37BFA6F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215" w:type="dxa"/>
            <w:tcBorders>
              <w:top w:val="nil"/>
              <w:left w:val="nil"/>
              <w:bottom w:val="single" w:sz="4" w:space="0" w:color="auto"/>
              <w:right w:val="nil"/>
            </w:tcBorders>
            <w:shd w:val="clear" w:color="auto" w:fill="auto"/>
            <w:noWrap/>
            <w:vAlign w:val="bottom"/>
            <w:hideMark/>
          </w:tcPr>
          <w:p w14:paraId="4E756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810" w:type="dxa"/>
            <w:tcBorders>
              <w:top w:val="nil"/>
              <w:left w:val="nil"/>
              <w:bottom w:val="single" w:sz="4" w:space="0" w:color="auto"/>
              <w:right w:val="nil"/>
            </w:tcBorders>
            <w:shd w:val="clear" w:color="auto" w:fill="auto"/>
            <w:noWrap/>
            <w:vAlign w:val="bottom"/>
            <w:hideMark/>
          </w:tcPr>
          <w:p w14:paraId="09CEA1B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1B70D70A" w14:textId="77777777" w:rsidTr="00930EEA">
        <w:trPr>
          <w:trHeight w:val="288"/>
        </w:trPr>
        <w:tc>
          <w:tcPr>
            <w:tcW w:w="1463" w:type="dxa"/>
            <w:vMerge/>
            <w:tcBorders>
              <w:top w:val="nil"/>
              <w:left w:val="nil"/>
              <w:bottom w:val="single" w:sz="8" w:space="0" w:color="000000"/>
              <w:right w:val="nil"/>
            </w:tcBorders>
            <w:vAlign w:val="center"/>
            <w:hideMark/>
          </w:tcPr>
          <w:p w14:paraId="51FE750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792" w:type="dxa"/>
            <w:tcBorders>
              <w:top w:val="nil"/>
              <w:left w:val="nil"/>
              <w:bottom w:val="single" w:sz="4" w:space="0" w:color="auto"/>
              <w:right w:val="nil"/>
            </w:tcBorders>
            <w:shd w:val="clear" w:color="auto" w:fill="auto"/>
            <w:noWrap/>
            <w:vAlign w:val="bottom"/>
            <w:hideMark/>
          </w:tcPr>
          <w:p w14:paraId="24FED8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5FB6EF4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0805C5CB"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810" w:type="dxa"/>
            <w:tcBorders>
              <w:top w:val="nil"/>
              <w:left w:val="nil"/>
              <w:bottom w:val="single" w:sz="4" w:space="0" w:color="auto"/>
              <w:right w:val="nil"/>
            </w:tcBorders>
            <w:shd w:val="clear" w:color="auto" w:fill="auto"/>
            <w:noWrap/>
            <w:vAlign w:val="bottom"/>
            <w:hideMark/>
          </w:tcPr>
          <w:p w14:paraId="6B82FEAB"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r>
      <w:tr w:rsidR="00930EEA" w:rsidRPr="00930EEA" w14:paraId="618B9EAE" w14:textId="77777777" w:rsidTr="00930EEA">
        <w:trPr>
          <w:trHeight w:val="291"/>
        </w:trPr>
        <w:tc>
          <w:tcPr>
            <w:tcW w:w="1463" w:type="dxa"/>
            <w:vMerge/>
            <w:tcBorders>
              <w:top w:val="nil"/>
              <w:left w:val="nil"/>
              <w:bottom w:val="single" w:sz="8" w:space="0" w:color="000000"/>
              <w:right w:val="nil"/>
            </w:tcBorders>
            <w:vAlign w:val="center"/>
            <w:hideMark/>
          </w:tcPr>
          <w:p w14:paraId="52F66A48"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792" w:type="dxa"/>
            <w:tcBorders>
              <w:top w:val="nil"/>
              <w:left w:val="nil"/>
              <w:bottom w:val="single" w:sz="8" w:space="0" w:color="auto"/>
              <w:right w:val="nil"/>
            </w:tcBorders>
            <w:shd w:val="clear" w:color="auto" w:fill="auto"/>
            <w:noWrap/>
            <w:vAlign w:val="bottom"/>
            <w:hideMark/>
          </w:tcPr>
          <w:p w14:paraId="1B3213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6B2C6E6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2293AA4D"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articulatus</w:t>
            </w:r>
          </w:p>
        </w:tc>
        <w:tc>
          <w:tcPr>
            <w:tcW w:w="810" w:type="dxa"/>
            <w:tcBorders>
              <w:top w:val="nil"/>
              <w:left w:val="nil"/>
              <w:bottom w:val="single" w:sz="8" w:space="0" w:color="auto"/>
              <w:right w:val="nil"/>
            </w:tcBorders>
            <w:shd w:val="clear" w:color="auto" w:fill="auto"/>
            <w:noWrap/>
            <w:vAlign w:val="bottom"/>
            <w:hideMark/>
          </w:tcPr>
          <w:p w14:paraId="106082E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056CEC5F"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325" w:type="dxa"/>
            <w:tcBorders>
              <w:top w:val="nil"/>
              <w:left w:val="nil"/>
              <w:bottom w:val="nil"/>
              <w:right w:val="nil"/>
            </w:tcBorders>
            <w:shd w:val="clear" w:color="auto" w:fill="auto"/>
            <w:noWrap/>
            <w:vAlign w:val="center"/>
            <w:hideMark/>
          </w:tcPr>
          <w:p w14:paraId="4C6C4278"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792" w:type="dxa"/>
            <w:tcBorders>
              <w:top w:val="nil"/>
              <w:left w:val="nil"/>
              <w:bottom w:val="nil"/>
              <w:right w:val="nil"/>
            </w:tcBorders>
            <w:shd w:val="clear" w:color="auto" w:fill="auto"/>
            <w:noWrap/>
            <w:vAlign w:val="center"/>
            <w:hideMark/>
          </w:tcPr>
          <w:p w14:paraId="703EE5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37F8A0D9"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83F63D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215" w:type="dxa"/>
            <w:tcBorders>
              <w:top w:val="nil"/>
              <w:left w:val="nil"/>
              <w:bottom w:val="nil"/>
              <w:right w:val="nil"/>
            </w:tcBorders>
            <w:shd w:val="clear" w:color="auto" w:fill="auto"/>
            <w:noWrap/>
            <w:vAlign w:val="bottom"/>
            <w:hideMark/>
          </w:tcPr>
          <w:p w14:paraId="12E64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810" w:type="dxa"/>
            <w:tcBorders>
              <w:top w:val="nil"/>
              <w:left w:val="nil"/>
              <w:bottom w:val="nil"/>
              <w:right w:val="nil"/>
            </w:tcBorders>
            <w:shd w:val="clear" w:color="auto" w:fill="auto"/>
            <w:noWrap/>
            <w:vAlign w:val="bottom"/>
            <w:hideMark/>
          </w:tcPr>
          <w:p w14:paraId="280FE91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3CE2EEA1" w14:textId="77777777" w:rsidTr="00930EEA">
        <w:trPr>
          <w:trHeight w:val="288"/>
        </w:trPr>
        <w:tc>
          <w:tcPr>
            <w:tcW w:w="1463" w:type="dxa"/>
            <w:vMerge/>
            <w:tcBorders>
              <w:top w:val="nil"/>
              <w:left w:val="nil"/>
              <w:bottom w:val="single" w:sz="8" w:space="0" w:color="000000"/>
              <w:right w:val="nil"/>
            </w:tcBorders>
            <w:vAlign w:val="center"/>
            <w:hideMark/>
          </w:tcPr>
          <w:p w14:paraId="3EB4BF05"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Potentilla pacifica</w:t>
            </w:r>
          </w:p>
        </w:tc>
        <w:tc>
          <w:tcPr>
            <w:tcW w:w="792" w:type="dxa"/>
            <w:tcBorders>
              <w:top w:val="nil"/>
              <w:left w:val="nil"/>
              <w:bottom w:val="nil"/>
              <w:right w:val="nil"/>
            </w:tcBorders>
            <w:shd w:val="clear" w:color="auto" w:fill="auto"/>
            <w:noWrap/>
            <w:vAlign w:val="center"/>
            <w:hideMark/>
          </w:tcPr>
          <w:p w14:paraId="21496F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1950D30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4CBD32F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5DE08815" w14:textId="77777777" w:rsidTr="00930EEA">
        <w:trPr>
          <w:trHeight w:val="300"/>
        </w:trPr>
        <w:tc>
          <w:tcPr>
            <w:tcW w:w="1463" w:type="dxa"/>
            <w:vMerge/>
            <w:tcBorders>
              <w:top w:val="nil"/>
              <w:left w:val="nil"/>
              <w:bottom w:val="single" w:sz="8" w:space="0" w:color="000000"/>
              <w:right w:val="nil"/>
            </w:tcBorders>
            <w:vAlign w:val="center"/>
            <w:hideMark/>
          </w:tcPr>
          <w:p w14:paraId="68E9672F"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792" w:type="dxa"/>
            <w:tcBorders>
              <w:top w:val="nil"/>
              <w:left w:val="nil"/>
              <w:bottom w:val="single" w:sz="8" w:space="0" w:color="auto"/>
              <w:right w:val="nil"/>
            </w:tcBorders>
            <w:shd w:val="clear" w:color="auto" w:fill="auto"/>
            <w:noWrap/>
            <w:vAlign w:val="center"/>
            <w:hideMark/>
          </w:tcPr>
          <w:p w14:paraId="72294C2A"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320" w:type="dxa"/>
            <w:tcBorders>
              <w:top w:val="nil"/>
              <w:left w:val="nil"/>
              <w:bottom w:val="nil"/>
              <w:right w:val="nil"/>
            </w:tcBorders>
            <w:shd w:val="clear" w:color="000000" w:fill="E7E6E6"/>
            <w:noWrap/>
            <w:vAlign w:val="bottom"/>
            <w:hideMark/>
          </w:tcPr>
          <w:p w14:paraId="355BD48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1EF42C6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810" w:type="dxa"/>
            <w:tcBorders>
              <w:top w:val="nil"/>
              <w:left w:val="nil"/>
              <w:bottom w:val="single" w:sz="8" w:space="0" w:color="auto"/>
              <w:right w:val="nil"/>
            </w:tcBorders>
            <w:shd w:val="clear" w:color="auto" w:fill="auto"/>
            <w:noWrap/>
            <w:vAlign w:val="bottom"/>
            <w:hideMark/>
          </w:tcPr>
          <w:p w14:paraId="1630816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55D294B7" w14:textId="77777777"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325" w:type="dxa"/>
            <w:tcBorders>
              <w:top w:val="nil"/>
              <w:left w:val="nil"/>
              <w:bottom w:val="single" w:sz="4" w:space="0" w:color="auto"/>
              <w:right w:val="nil"/>
            </w:tcBorders>
            <w:shd w:val="clear" w:color="auto" w:fill="auto"/>
            <w:noWrap/>
            <w:vAlign w:val="bottom"/>
            <w:hideMark/>
          </w:tcPr>
          <w:p w14:paraId="4375218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Spergularia canadensis</w:t>
            </w:r>
          </w:p>
        </w:tc>
        <w:tc>
          <w:tcPr>
            <w:tcW w:w="792" w:type="dxa"/>
            <w:tcBorders>
              <w:top w:val="nil"/>
              <w:left w:val="nil"/>
              <w:bottom w:val="single" w:sz="4" w:space="0" w:color="auto"/>
              <w:right w:val="nil"/>
            </w:tcBorders>
            <w:shd w:val="clear" w:color="auto" w:fill="auto"/>
            <w:noWrap/>
            <w:vAlign w:val="bottom"/>
            <w:hideMark/>
          </w:tcPr>
          <w:p w14:paraId="7F932ED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C7924A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E7F209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215" w:type="dxa"/>
            <w:tcBorders>
              <w:top w:val="nil"/>
              <w:left w:val="nil"/>
              <w:bottom w:val="nil"/>
              <w:right w:val="nil"/>
            </w:tcBorders>
            <w:shd w:val="clear" w:color="auto" w:fill="auto"/>
            <w:noWrap/>
            <w:vAlign w:val="bottom"/>
            <w:hideMark/>
          </w:tcPr>
          <w:p w14:paraId="4E12DEA2"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nil"/>
              <w:right w:val="nil"/>
            </w:tcBorders>
            <w:shd w:val="clear" w:color="auto" w:fill="auto"/>
            <w:noWrap/>
            <w:vAlign w:val="bottom"/>
            <w:hideMark/>
          </w:tcPr>
          <w:p w14:paraId="44F3BE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04E2ACAC" w14:textId="77777777" w:rsidTr="00930EEA">
        <w:trPr>
          <w:trHeight w:val="300"/>
        </w:trPr>
        <w:tc>
          <w:tcPr>
            <w:tcW w:w="1463" w:type="dxa"/>
            <w:vMerge/>
            <w:tcBorders>
              <w:top w:val="nil"/>
              <w:left w:val="nil"/>
              <w:bottom w:val="single" w:sz="8" w:space="0" w:color="000000"/>
              <w:right w:val="nil"/>
            </w:tcBorders>
            <w:vAlign w:val="center"/>
            <w:hideMark/>
          </w:tcPr>
          <w:p w14:paraId="0AA0135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Glaux maritima</w:t>
            </w:r>
          </w:p>
        </w:tc>
        <w:tc>
          <w:tcPr>
            <w:tcW w:w="792" w:type="dxa"/>
            <w:tcBorders>
              <w:top w:val="nil"/>
              <w:left w:val="nil"/>
              <w:bottom w:val="single" w:sz="8" w:space="0" w:color="auto"/>
              <w:right w:val="nil"/>
            </w:tcBorders>
            <w:shd w:val="clear" w:color="auto" w:fill="auto"/>
            <w:noWrap/>
            <w:vAlign w:val="bottom"/>
            <w:hideMark/>
          </w:tcPr>
          <w:p w14:paraId="534AD42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c>
          <w:tcPr>
            <w:tcW w:w="320" w:type="dxa"/>
            <w:tcBorders>
              <w:top w:val="nil"/>
              <w:left w:val="nil"/>
              <w:bottom w:val="nil"/>
              <w:right w:val="nil"/>
            </w:tcBorders>
            <w:shd w:val="clear" w:color="000000" w:fill="E7E6E6"/>
            <w:noWrap/>
            <w:vAlign w:val="center"/>
            <w:hideMark/>
          </w:tcPr>
          <w:p w14:paraId="78B91788"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6FC8ADE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single" w:sz="8" w:space="0" w:color="auto"/>
              <w:right w:val="nil"/>
            </w:tcBorders>
            <w:shd w:val="clear" w:color="auto" w:fill="auto"/>
            <w:noWrap/>
            <w:vAlign w:val="bottom"/>
            <w:hideMark/>
          </w:tcPr>
          <w:p w14:paraId="242D9CB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78A131D5" w14:textId="77777777"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325" w:type="dxa"/>
            <w:tcBorders>
              <w:top w:val="nil"/>
              <w:left w:val="nil"/>
              <w:bottom w:val="single" w:sz="4" w:space="0" w:color="auto"/>
              <w:right w:val="nil"/>
            </w:tcBorders>
            <w:shd w:val="clear" w:color="auto" w:fill="auto"/>
            <w:noWrap/>
            <w:vAlign w:val="bottom"/>
            <w:hideMark/>
          </w:tcPr>
          <w:p w14:paraId="30184B7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Eleocharis parvula</w:t>
            </w:r>
          </w:p>
        </w:tc>
        <w:tc>
          <w:tcPr>
            <w:tcW w:w="792" w:type="dxa"/>
            <w:tcBorders>
              <w:top w:val="nil"/>
              <w:left w:val="nil"/>
              <w:bottom w:val="single" w:sz="4" w:space="0" w:color="auto"/>
              <w:right w:val="nil"/>
            </w:tcBorders>
            <w:shd w:val="clear" w:color="auto" w:fill="auto"/>
            <w:noWrap/>
            <w:vAlign w:val="bottom"/>
            <w:hideMark/>
          </w:tcPr>
          <w:p w14:paraId="2F14ADB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7587F76"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4" w:space="0" w:color="000000"/>
              <w:right w:val="nil"/>
            </w:tcBorders>
            <w:shd w:val="clear" w:color="auto" w:fill="auto"/>
            <w:vAlign w:val="center"/>
            <w:hideMark/>
          </w:tcPr>
          <w:p w14:paraId="291EA26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215" w:type="dxa"/>
            <w:tcBorders>
              <w:top w:val="nil"/>
              <w:left w:val="nil"/>
              <w:bottom w:val="nil"/>
              <w:right w:val="nil"/>
            </w:tcBorders>
            <w:shd w:val="clear" w:color="auto" w:fill="auto"/>
            <w:noWrap/>
            <w:vAlign w:val="center"/>
            <w:hideMark/>
          </w:tcPr>
          <w:p w14:paraId="1748309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Salicornia depressa</w:t>
            </w:r>
          </w:p>
        </w:tc>
        <w:tc>
          <w:tcPr>
            <w:tcW w:w="810" w:type="dxa"/>
            <w:tcBorders>
              <w:top w:val="nil"/>
              <w:left w:val="nil"/>
              <w:bottom w:val="nil"/>
              <w:right w:val="nil"/>
            </w:tcBorders>
            <w:shd w:val="clear" w:color="auto" w:fill="auto"/>
            <w:noWrap/>
            <w:vAlign w:val="center"/>
            <w:hideMark/>
          </w:tcPr>
          <w:p w14:paraId="477BEF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5040D7F3" w14:textId="77777777" w:rsidTr="00930EEA">
        <w:trPr>
          <w:trHeight w:val="288"/>
        </w:trPr>
        <w:tc>
          <w:tcPr>
            <w:tcW w:w="1463" w:type="dxa"/>
            <w:vMerge/>
            <w:tcBorders>
              <w:top w:val="nil"/>
              <w:left w:val="nil"/>
              <w:bottom w:val="single" w:sz="4" w:space="0" w:color="000000"/>
              <w:right w:val="nil"/>
            </w:tcBorders>
            <w:vAlign w:val="center"/>
            <w:hideMark/>
          </w:tcPr>
          <w:p w14:paraId="5B01BB2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792" w:type="dxa"/>
            <w:tcBorders>
              <w:top w:val="nil"/>
              <w:left w:val="nil"/>
              <w:bottom w:val="single" w:sz="4" w:space="0" w:color="auto"/>
              <w:right w:val="nil"/>
            </w:tcBorders>
            <w:shd w:val="clear" w:color="auto" w:fill="auto"/>
            <w:noWrap/>
            <w:vAlign w:val="bottom"/>
            <w:hideMark/>
          </w:tcPr>
          <w:p w14:paraId="54FC6B0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single" w:sz="4" w:space="0" w:color="auto"/>
              <w:right w:val="nil"/>
            </w:tcBorders>
            <w:shd w:val="clear" w:color="000000" w:fill="E7E6E6"/>
            <w:noWrap/>
            <w:vAlign w:val="bottom"/>
            <w:hideMark/>
          </w:tcPr>
          <w:p w14:paraId="72A24F4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4" w:space="0" w:color="000000"/>
              <w:right w:val="nil"/>
            </w:tcBorders>
            <w:vAlign w:val="center"/>
            <w:hideMark/>
          </w:tcPr>
          <w:p w14:paraId="57C8DE17"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810" w:type="dxa"/>
            <w:tcBorders>
              <w:top w:val="nil"/>
              <w:left w:val="nil"/>
              <w:bottom w:val="single" w:sz="4" w:space="0" w:color="auto"/>
              <w:right w:val="nil"/>
            </w:tcBorders>
            <w:shd w:val="clear" w:color="auto" w:fill="auto"/>
            <w:noWrap/>
            <w:vAlign w:val="center"/>
            <w:hideMark/>
          </w:tcPr>
          <w:p w14:paraId="378DA6B2"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5835197F" w14:textId="77777777" w:rsidR="00CC12B5" w:rsidRDefault="00CC12B5">
      <w:pPr>
        <w:rPr>
          <w:rFonts w:cstheme="minorHAnsi"/>
          <w:sz w:val="24"/>
          <w:szCs w:val="24"/>
        </w:rPr>
      </w:pPr>
    </w:p>
    <w:p w14:paraId="03EA210F" w14:textId="77777777" w:rsidR="00CC12B5" w:rsidRDefault="00CC12B5">
      <w:pPr>
        <w:rPr>
          <w:rFonts w:cstheme="minorHAnsi"/>
          <w:sz w:val="24"/>
          <w:szCs w:val="24"/>
        </w:rPr>
      </w:pPr>
    </w:p>
    <w:p w14:paraId="6EA3AB1A" w14:textId="77777777" w:rsidR="00CC12B5" w:rsidRDefault="00CC12B5">
      <w:pPr>
        <w:rPr>
          <w:rFonts w:cstheme="minorHAnsi"/>
          <w:sz w:val="24"/>
          <w:szCs w:val="24"/>
        </w:rPr>
      </w:pPr>
    </w:p>
    <w:p w14:paraId="21379CD5" w14:textId="77777777" w:rsidR="00CC12B5" w:rsidRDefault="00CC12B5">
      <w:pPr>
        <w:rPr>
          <w:rFonts w:cstheme="minorHAnsi"/>
          <w:sz w:val="24"/>
          <w:szCs w:val="24"/>
        </w:rPr>
      </w:pPr>
    </w:p>
    <w:p w14:paraId="1E960AAF" w14:textId="77777777" w:rsidR="00CC12B5" w:rsidRDefault="00CC12B5">
      <w:pPr>
        <w:rPr>
          <w:rFonts w:cstheme="minorHAnsi"/>
          <w:sz w:val="24"/>
          <w:szCs w:val="24"/>
        </w:rPr>
      </w:pPr>
    </w:p>
    <w:p w14:paraId="383A222A" w14:textId="77777777" w:rsidR="00CC12B5" w:rsidRDefault="00CC12B5">
      <w:pPr>
        <w:rPr>
          <w:rFonts w:cstheme="minorHAnsi"/>
          <w:sz w:val="24"/>
          <w:szCs w:val="24"/>
        </w:rPr>
      </w:pPr>
    </w:p>
    <w:p w14:paraId="01C1A86E" w14:textId="77777777" w:rsidR="00CC12B5" w:rsidRDefault="00CC12B5">
      <w:pPr>
        <w:rPr>
          <w:rFonts w:cstheme="minorHAnsi"/>
          <w:sz w:val="24"/>
          <w:szCs w:val="24"/>
        </w:rPr>
      </w:pPr>
    </w:p>
    <w:p w14:paraId="50067BE0" w14:textId="77777777" w:rsidR="00CC12B5" w:rsidRDefault="00CC12B5">
      <w:pPr>
        <w:rPr>
          <w:rFonts w:cstheme="minorHAnsi"/>
          <w:sz w:val="24"/>
          <w:szCs w:val="24"/>
        </w:rPr>
      </w:pPr>
    </w:p>
    <w:p w14:paraId="4AB71D48" w14:textId="77777777" w:rsidR="00CC12B5" w:rsidRDefault="00CC12B5">
      <w:pPr>
        <w:rPr>
          <w:rFonts w:cstheme="minorHAnsi"/>
          <w:sz w:val="24"/>
          <w:szCs w:val="24"/>
        </w:rPr>
      </w:pPr>
    </w:p>
    <w:p w14:paraId="43D90E71" w14:textId="77777777" w:rsidR="00CC12B5" w:rsidRDefault="00CC12B5">
      <w:pPr>
        <w:rPr>
          <w:rFonts w:cstheme="minorHAnsi"/>
          <w:sz w:val="24"/>
          <w:szCs w:val="24"/>
        </w:rPr>
      </w:pPr>
    </w:p>
    <w:p w14:paraId="71A7825B" w14:textId="77777777" w:rsidR="00CC12B5" w:rsidRDefault="00CC12B5" w:rsidP="00CC12B5">
      <w:pPr>
        <w:keepNext/>
      </w:pPr>
      <w:r>
        <w:rPr>
          <w:noProof/>
        </w:rPr>
        <w:lastRenderedPageBreak/>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240CA14" w14:textId="631B82C0" w:rsidR="00CC12B5" w:rsidRDefault="00CC12B5" w:rsidP="00CC12B5">
      <w:pPr>
        <w:pStyle w:val="Caption"/>
      </w:pPr>
      <w:bookmarkStart w:id="6" w:name="_Ref128237364"/>
      <w:r>
        <w:t xml:space="preserve">Figure </w:t>
      </w:r>
      <w:r w:rsidR="00021E7B">
        <w:fldChar w:fldCharType="begin"/>
      </w:r>
      <w:r w:rsidR="00021E7B">
        <w:instrText xml:space="preserve"> SEQ Figure \* ARABIC </w:instrText>
      </w:r>
      <w:r w:rsidR="00021E7B">
        <w:fldChar w:fldCharType="separate"/>
      </w:r>
      <w:r w:rsidR="00223C80">
        <w:rPr>
          <w:noProof/>
        </w:rPr>
        <w:t>3</w:t>
      </w:r>
      <w:r w:rsidR="00021E7B">
        <w:rPr>
          <w:noProof/>
        </w:rPr>
        <w:fldChar w:fldCharType="end"/>
      </w:r>
      <w:bookmarkEnd w:id="6"/>
      <w:r>
        <w:t xml:space="preserve">. Species richness of native vs. non-native plants was even among disturbance categories in both Nanaimo and Little Qualicum River Estuaries for both above-ground vegetation and surface seed banks. </w:t>
      </w:r>
    </w:p>
    <w:p w14:paraId="638BB140" w14:textId="77777777" w:rsidR="00CC12B5" w:rsidRDefault="00CC12B5">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328AAADD" w:rsidR="004A6776" w:rsidRPr="001C0EEC" w:rsidRDefault="004A6776" w:rsidP="004A6776">
      <w:pPr>
        <w:pStyle w:val="Caption"/>
        <w:rPr>
          <w:rFonts w:cstheme="minorHAnsi"/>
          <w:sz w:val="24"/>
          <w:szCs w:val="24"/>
        </w:rPr>
      </w:pPr>
      <w:bookmarkStart w:id="7" w:name="_Ref112945173"/>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4</w:t>
      </w:r>
      <w:r w:rsidRPr="001C0EEC">
        <w:rPr>
          <w:rFonts w:cstheme="minorHAnsi"/>
          <w:noProof/>
          <w:sz w:val="24"/>
          <w:szCs w:val="24"/>
        </w:rPr>
        <w:fldChar w:fldCharType="end"/>
      </w:r>
      <w:bookmarkEnd w:id="7"/>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Pr>
          <w:rFonts w:cstheme="minorHAnsi"/>
          <w:sz w:val="24"/>
          <w:szCs w:val="24"/>
        </w:rPr>
        <w:t>a nearly</w:t>
      </w:r>
      <w:r w:rsidR="00F62B17">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47354795" w:rsidR="00FB053E" w:rsidRPr="001C0EEC" w:rsidRDefault="00477F0A" w:rsidP="00477F0A">
      <w:pPr>
        <w:pStyle w:val="Caption"/>
        <w:rPr>
          <w:rFonts w:cstheme="minorHAnsi"/>
          <w:sz w:val="24"/>
          <w:szCs w:val="24"/>
        </w:rPr>
      </w:pPr>
      <w:bookmarkStart w:id="8" w:name="_Ref127953458"/>
      <w:commentRangeStart w:id="9"/>
      <w:r w:rsidRPr="001C0EEC">
        <w:rPr>
          <w:rFonts w:cstheme="minorHAnsi"/>
          <w:sz w:val="24"/>
          <w:szCs w:val="24"/>
        </w:rPr>
        <w:t xml:space="preserve">Figure </w:t>
      </w:r>
      <w:commentRangeEnd w:id="9"/>
      <w:r w:rsidR="00F2157E">
        <w:rPr>
          <w:rStyle w:val="CommentReference"/>
          <w:i w:val="0"/>
          <w:iCs w:val="0"/>
          <w:color w:val="auto"/>
        </w:rPr>
        <w:commentReference w:id="9"/>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5</w:t>
      </w:r>
      <w:r w:rsidRPr="001C0EEC">
        <w:rPr>
          <w:rFonts w:cstheme="minorHAnsi"/>
          <w:sz w:val="24"/>
          <w:szCs w:val="24"/>
        </w:rPr>
        <w:fldChar w:fldCharType="end"/>
      </w:r>
      <w:bookmarkEnd w:id="8"/>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10" w:name="_Ref127956402"/>
      <w:commentRangeStart w:id="11"/>
      <w:r w:rsidRPr="001C0EEC">
        <w:rPr>
          <w:rFonts w:cstheme="minorHAnsi"/>
          <w:sz w:val="24"/>
          <w:szCs w:val="24"/>
        </w:rPr>
        <w:t xml:space="preserve">Figure </w:t>
      </w:r>
      <w:commentRangeEnd w:id="11"/>
      <w:r w:rsidR="007D2805">
        <w:rPr>
          <w:rStyle w:val="CommentReference"/>
          <w:i w:val="0"/>
          <w:iCs w:val="0"/>
          <w:color w:val="auto"/>
        </w:rPr>
        <w:commentReference w:id="11"/>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10"/>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Discussion</w:t>
      </w:r>
    </w:p>
    <w:p w14:paraId="2B1E9E20" w14:textId="1968231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p>
    <w:p w14:paraId="1DDCF0E8" w14:textId="5B3E3A0A" w:rsidR="00621D37" w:rsidRPr="007831B0"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115521" w:rsidRPr="007831B0">
        <w:rPr>
          <w:rFonts w:cstheme="minorHAnsi"/>
          <w:sz w:val="24"/>
          <w:szCs w:val="24"/>
        </w:rPr>
        <w:t>, but also competitive recruitment strategies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seed banks 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 xml:space="preserve">, resulting in a greater risk of ecological memory loss within the recovering plant community. </w:t>
      </w:r>
    </w:p>
    <w:p w14:paraId="220B3C3D" w14:textId="68F5137E" w:rsidR="00514074" w:rsidRPr="007831B0" w:rsidRDefault="0035211F" w:rsidP="007831B0">
      <w:pPr>
        <w:ind w:firstLine="360"/>
        <w:rPr>
          <w:rFonts w:cstheme="minorHAnsi"/>
          <w:sz w:val="24"/>
          <w:szCs w:val="24"/>
        </w:rPr>
      </w:pPr>
      <w:r w:rsidRPr="007831B0">
        <w:rPr>
          <w:rFonts w:cstheme="minorHAnsi"/>
          <w:sz w:val="24"/>
          <w:szCs w:val="24"/>
        </w:rPr>
        <w:t>Post-disturbance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be resulting in a loss of ecological memory, which hinder</w:t>
      </w:r>
      <w:r w:rsidR="003705BD" w:rsidRPr="007831B0">
        <w:rPr>
          <w:rFonts w:cstheme="minorHAnsi"/>
          <w:sz w:val="24"/>
          <w:szCs w:val="24"/>
        </w:rPr>
        <w:t>s</w:t>
      </w:r>
      <w:r w:rsidR="00A44AAA" w:rsidRPr="007831B0">
        <w:rPr>
          <w:rFonts w:cstheme="minorHAnsi"/>
          <w:sz w:val="24"/>
          <w:szCs w:val="24"/>
        </w:rPr>
        <w:t xml:space="preserve"> restoration of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835DBA">
        <w:rPr>
          <w:rFonts w:cstheme="minorHAnsi"/>
          <w:sz w:val="24"/>
          <w:szCs w:val="24"/>
        </w:rPr>
        <w:t xml:space="preserve">, or at </w:t>
      </w:r>
      <w:r w:rsidR="00131C53" w:rsidRPr="007831B0">
        <w:rPr>
          <w:rFonts w:cstheme="minorHAnsi"/>
          <w:sz w:val="24"/>
          <w:szCs w:val="24"/>
        </w:rPr>
        <w:t>Grubbed sites in either estuary</w:t>
      </w:r>
      <w:r w:rsidR="00434972" w:rsidRPr="007831B0">
        <w:rPr>
          <w:rFonts w:cstheme="minorHAnsi"/>
          <w:sz w:val="24"/>
          <w:szCs w:val="24"/>
        </w:rPr>
        <w:t xml:space="preserve"> despite its dominance in LQRE</w:t>
      </w:r>
      <w:r w:rsidR="00131C53" w:rsidRPr="007831B0">
        <w:rPr>
          <w:rFonts w:cstheme="minorHAnsi"/>
          <w:sz w:val="24"/>
          <w:szCs w:val="24"/>
        </w:rPr>
        <w:t>.</w:t>
      </w:r>
      <w:r w:rsidR="00E163FB" w:rsidRPr="007831B0">
        <w:rPr>
          <w:rFonts w:cstheme="minorHAnsi"/>
          <w:sz w:val="24"/>
          <w:szCs w:val="24"/>
        </w:rPr>
        <w:t xml:space="preserve"> </w:t>
      </w:r>
      <w:r w:rsidR="003B0067">
        <w:rPr>
          <w:rFonts w:ascii="Calibri" w:hAnsi="Calibri" w:cs="Calibri"/>
        </w:rPr>
        <w:t>Moreover, indicator species analysis did identify any species as significantly characterizing 1-year old exclosures (</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‘memory loss’ of propagules in the surface seed bank via erosion </w:t>
      </w:r>
      <w:r w:rsidR="00123193" w:rsidRPr="007831B0">
        <w:rPr>
          <w:rFonts w:cstheme="minorHAnsi"/>
          <w:sz w:val="24"/>
          <w:szCs w:val="24"/>
        </w:rPr>
        <w:t xml:space="preserve">when vegetation is stripped away. Thus, </w:t>
      </w:r>
      <w:r w:rsidR="00E163FB" w:rsidRPr="007831B0">
        <w:rPr>
          <w:rFonts w:cstheme="minorHAnsi"/>
          <w:sz w:val="24"/>
          <w:szCs w:val="24"/>
        </w:rPr>
        <w:t xml:space="preserve">any </w:t>
      </w:r>
      <w:r w:rsidR="00BB7EDB">
        <w:rPr>
          <w:rFonts w:cstheme="minorHAnsi"/>
          <w:sz w:val="24"/>
          <w:szCs w:val="24"/>
        </w:rPr>
        <w:t>historic</w:t>
      </w:r>
      <w:r w:rsidR="00131C53" w:rsidRPr="007831B0">
        <w:rPr>
          <w:rFonts w:cstheme="minorHAnsi"/>
          <w:i/>
          <w:iCs/>
          <w:sz w:val="24"/>
          <w:szCs w:val="24"/>
        </w:rPr>
        <w:t xml:space="preserve"> </w:t>
      </w:r>
      <w:r w:rsidR="00E163FB" w:rsidRPr="007831B0">
        <w:rPr>
          <w:rFonts w:cstheme="minorHAnsi"/>
          <w:sz w:val="24"/>
          <w:szCs w:val="24"/>
        </w:rPr>
        <w:t xml:space="preserve">seed inputs </w:t>
      </w:r>
      <w:r w:rsidR="00434972" w:rsidRPr="007831B0">
        <w:rPr>
          <w:rFonts w:cstheme="minorHAnsi"/>
          <w:sz w:val="24"/>
          <w:szCs w:val="24"/>
        </w:rPr>
        <w:t xml:space="preserve">in these estuaries </w:t>
      </w:r>
      <w:r w:rsidR="00131C53" w:rsidRPr="007831B0">
        <w:rPr>
          <w:rFonts w:cstheme="minorHAnsi"/>
          <w:sz w:val="24"/>
          <w:szCs w:val="24"/>
        </w:rPr>
        <w:t>were</w:t>
      </w:r>
      <w:r w:rsidR="00E163FB" w:rsidRPr="007831B0">
        <w:rPr>
          <w:rFonts w:cstheme="minorHAnsi"/>
          <w:sz w:val="24"/>
          <w:szCs w:val="24"/>
        </w:rPr>
        <w:t xml:space="preserve"> lost by erosion</w:t>
      </w:r>
      <w:r w:rsidR="00131C53" w:rsidRPr="007831B0">
        <w:rPr>
          <w:rFonts w:cstheme="minorHAnsi"/>
          <w:sz w:val="24"/>
          <w:szCs w:val="24"/>
        </w:rPr>
        <w:t xml:space="preserve"> following </w:t>
      </w:r>
      <w:r w:rsidR="00F66D68" w:rsidRPr="007831B0">
        <w:rPr>
          <w:rFonts w:cstheme="minorHAnsi"/>
          <w:sz w:val="24"/>
          <w:szCs w:val="24"/>
        </w:rPr>
        <w:t>overgrazing</w:t>
      </w:r>
      <w:r w:rsidR="00E163FB" w:rsidRPr="007831B0">
        <w:rPr>
          <w:rFonts w:cstheme="minorHAnsi"/>
          <w:sz w:val="24"/>
          <w:szCs w:val="24"/>
        </w:rPr>
        <w:t xml:space="preserve">, </w:t>
      </w:r>
      <w:r w:rsidR="006F1121" w:rsidRPr="007831B0">
        <w:rPr>
          <w:rFonts w:cstheme="minorHAnsi"/>
          <w:sz w:val="24"/>
          <w:szCs w:val="24"/>
        </w:rPr>
        <w:t xml:space="preserve">but more importantly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w:t>
      </w:r>
      <w:r w:rsidR="00E163FB" w:rsidRPr="007831B0">
        <w:rPr>
          <w:rFonts w:cstheme="minorHAnsi"/>
          <w:sz w:val="24"/>
          <w:szCs w:val="24"/>
        </w:rPr>
        <w:lastRenderedPageBreak/>
        <w:t xml:space="preserve">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r w:rsidR="00351B8C">
        <w:rPr>
          <w:rFonts w:cstheme="minorHAnsi"/>
          <w:sz w:val="24"/>
          <w:szCs w:val="24"/>
        </w:rPr>
        <w:t>Additionally, 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species don’t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the </w:t>
      </w:r>
      <w:r w:rsidR="005E1E0C" w:rsidRPr="007831B0">
        <w:rPr>
          <w:rFonts w:cstheme="minorHAnsi"/>
          <w:sz w:val="24"/>
          <w:szCs w:val="24"/>
        </w:rPr>
        <w:t xml:space="preserve">surface seed bank memory is “reset” during the recovery process via novel propagule introductions, resulting in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sidR="00651D3B" w:rsidRPr="007831B0">
        <w:rPr>
          <w:rFonts w:cstheme="minorHAnsi"/>
          <w:sz w:val="24"/>
          <w:szCs w:val="24"/>
        </w:rPr>
        <w:t>, or land managers must</w:t>
      </w:r>
      <w:r w:rsidR="00861668">
        <w:rPr>
          <w:rFonts w:cstheme="minorHAnsi"/>
          <w:sz w:val="24"/>
          <w:szCs w:val="24"/>
        </w:rPr>
        <w:t xml:space="preserve"> actively intervene</w:t>
      </w:r>
      <w:r w:rsidR="005E1E0C" w:rsidRPr="007831B0">
        <w:rPr>
          <w:rFonts w:cstheme="minorHAnsi"/>
          <w:sz w:val="24"/>
          <w:szCs w:val="24"/>
        </w:rPr>
        <w:t xml:space="preserve"> to prevent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651D3B" w:rsidRPr="007831B0">
        <w:rPr>
          <w:rFonts w:cstheme="minorHAnsi"/>
          <w:sz w:val="24"/>
          <w:szCs w:val="24"/>
        </w:rPr>
        <w:t xml:space="preserve"> following </w:t>
      </w:r>
      <w:r w:rsidR="00E34F3B" w:rsidRPr="007831B0">
        <w:rPr>
          <w:rFonts w:cstheme="minorHAnsi"/>
          <w:sz w:val="24"/>
          <w:szCs w:val="24"/>
        </w:rPr>
        <w:t>grazing disturbance</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p>
    <w:p w14:paraId="66E72241" w14:textId="1FFC8660" w:rsidR="00E9349C" w:rsidRPr="007831B0" w:rsidRDefault="00460B4B" w:rsidP="00A71B30">
      <w:pPr>
        <w:ind w:firstLine="720"/>
        <w:rPr>
          <w:rFonts w:cstheme="minorHAnsi"/>
          <w:sz w:val="24"/>
          <w:szCs w:val="24"/>
        </w:rPr>
      </w:pPr>
      <w:r w:rsidRPr="007831B0">
        <w:rPr>
          <w:rFonts w:cstheme="minorHAnsi"/>
          <w:sz w:val="24"/>
          <w:szCs w:val="24"/>
        </w:rPr>
        <w:t>We especially want to emphasize that the</w:t>
      </w:r>
      <w:r w:rsidR="007C21F9">
        <w:rPr>
          <w:rFonts w:cstheme="minorHAnsi"/>
          <w:sz w:val="24"/>
          <w:szCs w:val="24"/>
        </w:rPr>
        <w:t xml:space="preserve"> sites sampled at</w:t>
      </w:r>
      <w:r w:rsidRPr="007831B0">
        <w:rPr>
          <w:rFonts w:cstheme="minorHAnsi"/>
          <w:sz w:val="24"/>
          <w:szCs w:val="24"/>
        </w:rPr>
        <w:t xml:space="preserve"> Little Qualicum River Estuary appears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xml:space="preserve">, despite its status as a protected Wildlife Management Area since 1993, and reiterate calls for active management in Pacific Northwest estuaries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 xml:space="preserve">. </w:t>
      </w:r>
      <w:r w:rsidR="00DA5DB1" w:rsidRPr="007831B0">
        <w:rPr>
          <w:rFonts w:cstheme="minorHAnsi"/>
          <w:sz w:val="24"/>
          <w:szCs w:val="24"/>
        </w:rPr>
        <w:t>We propose that these management urgencies are timely in the conversation around ecological stewardship and reconciliation with First Nations</w:t>
      </w:r>
      <w:r w:rsidR="000768F3" w:rsidRPr="007831B0">
        <w:rPr>
          <w:rFonts w:cstheme="minorHAnsi"/>
          <w:sz w:val="24"/>
          <w:szCs w:val="24"/>
        </w:rPr>
        <w:t xml:space="preserve">, as grazing disturbance presents a “blank slate” for restoration of historic and culturally appropriate </w:t>
      </w:r>
      <w:r w:rsidR="00D253B6">
        <w:rPr>
          <w:rFonts w:cstheme="minorHAnsi"/>
          <w:sz w:val="24"/>
          <w:szCs w:val="24"/>
        </w:rPr>
        <w:t xml:space="preserve">native </w:t>
      </w:r>
      <w:r w:rsidR="000768F3" w:rsidRPr="007831B0">
        <w:rPr>
          <w:rFonts w:cstheme="minorHAnsi"/>
          <w:sz w:val="24"/>
          <w:szCs w:val="24"/>
        </w:rPr>
        <w:t xml:space="preserve">species. </w:t>
      </w:r>
      <w:r w:rsidR="00272999" w:rsidRPr="007831B0">
        <w:rPr>
          <w:rFonts w:cstheme="minorHAnsi"/>
          <w:sz w:val="24"/>
          <w:szCs w:val="24"/>
        </w:rPr>
        <w:t xml:space="preserve">This offers a chance to enact reconciliation partnerships with local First Nations to use culturally important species, and potentially restore traditional land management practices such as estuary root gardens (e.g., Turner, 2014). </w:t>
      </w:r>
      <w:r w:rsidR="00996888" w:rsidRPr="007831B0">
        <w:rPr>
          <w:rFonts w:cstheme="minorHAnsi"/>
          <w:sz w:val="24"/>
          <w:szCs w:val="24"/>
        </w:rPr>
        <w:t>However, we caution that restoration of cultural practices must necessarily be led and managed by each Nation</w:t>
      </w:r>
      <w:r w:rsidR="00E34245" w:rsidRPr="007831B0">
        <w:rPr>
          <w:rFonts w:cstheme="minorHAnsi"/>
          <w:sz w:val="24"/>
          <w:szCs w:val="24"/>
        </w:rPr>
        <w:t xml:space="preserve"> (</w:t>
      </w:r>
      <w:r w:rsidR="00E34245" w:rsidRPr="00AA19B8">
        <w:rPr>
          <w:rFonts w:cstheme="minorHAnsi"/>
          <w:sz w:val="24"/>
          <w:szCs w:val="24"/>
          <w:highlight w:val="lightGray"/>
        </w:rPr>
        <w:t>CITE</w:t>
      </w:r>
      <w:r w:rsidR="00E34245" w:rsidRPr="007831B0">
        <w:rPr>
          <w:rFonts w:cstheme="minorHAnsi"/>
          <w:sz w:val="24"/>
          <w:szCs w:val="24"/>
        </w:rPr>
        <w:t>), and that if time and resources cannot guarantee autonomous leadership</w:t>
      </w:r>
      <w:r w:rsidR="006F095B">
        <w:rPr>
          <w:rFonts w:cstheme="minorHAnsi"/>
          <w:sz w:val="24"/>
          <w:szCs w:val="24"/>
        </w:rPr>
        <w:t xml:space="preserve"> to restore</w:t>
      </w:r>
      <w:r w:rsidR="0006616C" w:rsidRPr="007831B0">
        <w:rPr>
          <w:rFonts w:cstheme="minorHAnsi"/>
          <w:sz w:val="24"/>
          <w:szCs w:val="24"/>
        </w:rPr>
        <w:t xml:space="preserve"> cultural practice</w:t>
      </w:r>
      <w:r w:rsidR="006F095B">
        <w:rPr>
          <w:rFonts w:cstheme="minorHAnsi"/>
          <w:sz w:val="24"/>
          <w:szCs w:val="24"/>
        </w:rPr>
        <w:t>s</w:t>
      </w:r>
      <w:r w:rsidR="0006616C" w:rsidRPr="007831B0">
        <w:rPr>
          <w:rFonts w:cstheme="minorHAnsi"/>
          <w:sz w:val="24"/>
          <w:szCs w:val="24"/>
        </w:rPr>
        <w:t xml:space="preserve"> </w:t>
      </w:r>
      <w:r w:rsidR="00E34245" w:rsidRPr="007831B0">
        <w:rPr>
          <w:rFonts w:cstheme="minorHAnsi"/>
          <w:sz w:val="24"/>
          <w:szCs w:val="24"/>
        </w:rPr>
        <w:t xml:space="preserve">by </w:t>
      </w:r>
      <w:r w:rsidR="0006616C" w:rsidRPr="007831B0">
        <w:rPr>
          <w:rFonts w:cstheme="minorHAnsi"/>
          <w:sz w:val="24"/>
          <w:szCs w:val="24"/>
        </w:rPr>
        <w:t>Indigenous members, we</w:t>
      </w:r>
      <w:r w:rsidR="000768F3" w:rsidRPr="007831B0">
        <w:rPr>
          <w:rFonts w:cstheme="minorHAnsi"/>
          <w:sz w:val="24"/>
          <w:szCs w:val="24"/>
        </w:rPr>
        <w:t xml:space="preserve"> suggest</w:t>
      </w:r>
      <w:r w:rsidR="004F52F4">
        <w:rPr>
          <w:rFonts w:cstheme="minorHAnsi"/>
          <w:sz w:val="24"/>
          <w:szCs w:val="24"/>
        </w:rPr>
        <w:t xml:space="preserve"> restoration protocols </w:t>
      </w:r>
      <w:r w:rsidR="006F095B">
        <w:rPr>
          <w:rFonts w:cstheme="minorHAnsi"/>
          <w:sz w:val="24"/>
          <w:szCs w:val="24"/>
        </w:rPr>
        <w:t>should</w:t>
      </w:r>
      <w:r w:rsidR="004F52F4">
        <w:rPr>
          <w:rFonts w:cstheme="minorHAnsi"/>
          <w:sz w:val="24"/>
          <w:szCs w:val="24"/>
        </w:rPr>
        <w:t xml:space="preserve"> prioritize</w:t>
      </w:r>
      <w:r w:rsidR="000768F3" w:rsidRPr="007831B0">
        <w:rPr>
          <w:rFonts w:cstheme="minorHAnsi"/>
          <w:sz w:val="24"/>
          <w:szCs w:val="24"/>
        </w:rPr>
        <w:t xml:space="preserve"> </w:t>
      </w:r>
      <w:r w:rsidR="009E5596" w:rsidRPr="007831B0">
        <w:rPr>
          <w:rFonts w:cstheme="minorHAnsi"/>
          <w:sz w:val="24"/>
          <w:szCs w:val="24"/>
        </w:rPr>
        <w:t xml:space="preserve">selection of culturally important species </w:t>
      </w:r>
      <w:r w:rsidR="006F095B">
        <w:rPr>
          <w:rFonts w:cstheme="minorHAnsi"/>
          <w:sz w:val="24"/>
          <w:szCs w:val="24"/>
        </w:rPr>
        <w:t>to</w:t>
      </w:r>
      <w:r w:rsidR="009E5596" w:rsidRPr="007831B0">
        <w:rPr>
          <w:rFonts w:cstheme="minorHAnsi"/>
          <w:sz w:val="24"/>
          <w:szCs w:val="24"/>
        </w:rPr>
        <w:t xml:space="preserve"> </w:t>
      </w:r>
      <w:r w:rsidR="004F52F4">
        <w:rPr>
          <w:rFonts w:cstheme="minorHAnsi"/>
          <w:sz w:val="24"/>
          <w:szCs w:val="24"/>
        </w:rPr>
        <w:t xml:space="preserve">achieve the ecological goal of restoring </w:t>
      </w:r>
      <w:r w:rsidR="009E5596" w:rsidRPr="007831B0">
        <w:rPr>
          <w:rFonts w:cstheme="minorHAnsi"/>
          <w:sz w:val="24"/>
          <w:szCs w:val="24"/>
        </w:rPr>
        <w:t xml:space="preserve">propagule </w:t>
      </w:r>
      <w:r w:rsidR="00493A58">
        <w:rPr>
          <w:rFonts w:cstheme="minorHAnsi"/>
          <w:sz w:val="24"/>
          <w:szCs w:val="24"/>
        </w:rPr>
        <w:t>loads</w:t>
      </w:r>
      <w:r w:rsidR="00493A58" w:rsidRPr="007831B0">
        <w:rPr>
          <w:rFonts w:cstheme="minorHAnsi"/>
          <w:sz w:val="24"/>
          <w:szCs w:val="24"/>
        </w:rPr>
        <w:t xml:space="preserve"> </w:t>
      </w:r>
      <w:r w:rsidR="00753783">
        <w:rPr>
          <w:rFonts w:cstheme="minorHAnsi"/>
          <w:sz w:val="24"/>
          <w:szCs w:val="24"/>
        </w:rPr>
        <w:t xml:space="preserve">while minimizing invasive species dominance </w:t>
      </w:r>
      <w:r w:rsidR="009E5596" w:rsidRPr="007831B0">
        <w:rPr>
          <w:rFonts w:cstheme="minorHAnsi"/>
          <w:sz w:val="24"/>
          <w:szCs w:val="24"/>
        </w:rPr>
        <w:t>within the estuary habitat</w:t>
      </w:r>
      <w:r w:rsidR="00272999" w:rsidRPr="007831B0">
        <w:rPr>
          <w:rFonts w:cstheme="minorHAnsi"/>
          <w:sz w:val="24"/>
          <w:szCs w:val="24"/>
        </w:rPr>
        <w:t xml:space="preserve">. </w:t>
      </w:r>
      <w:r w:rsidR="009E5596" w:rsidRPr="007831B0">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Willby,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r w:rsidRPr="00CB7C3C">
        <w:rPr>
          <w:rFonts w:ascii="Calibri" w:hAnsi="Calibri" w:cs="Calibri"/>
        </w:rPr>
        <w:t xml:space="preserve">Aicher,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r w:rsidRPr="00CB7C3C">
        <w:rPr>
          <w:rFonts w:ascii="Calibri" w:hAnsi="Calibri" w:cs="Calibri"/>
        </w:rPr>
        <w:t xml:space="preserve">Bertness,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https://doi.org/10.1890/0012-9658(2000)081[1179:FOCBPC]2.0.CO;2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Dawe, N., Boyd, S., Buechert,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Meidinger, D., &amp; Pojar,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r w:rsidRPr="00CB7C3C">
        <w:rPr>
          <w:rFonts w:ascii="Calibri" w:hAnsi="Calibri" w:cs="Calibri"/>
        </w:rPr>
        <w:t xml:space="preserve">Fivash, G. S., Temmink, R. J. M., D’Angelo, M., van Dalen, J., Lengkeek, W., Didderen, K., Ballio, F., van der Heide, T., &amp; Bouma, T. J. (2021). Restoration of biogeomorphic systems by creating windows 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t xml:space="preserve">Johnstone, J. F., Allen, C. D., Franklin, J. F., Frelich, L. E., Harvey, B. J., Higuera, P. E., Mack, M. C., Meentemeyer, R. K., Metz, M. R., Perry, G. L., Schoennagel, T., &amp; Turner, M. G. (2016). Changing </w:t>
      </w:r>
      <w:r w:rsidRPr="00CB7C3C">
        <w:rPr>
          <w:rFonts w:ascii="Calibri" w:hAnsi="Calibri" w:cs="Calibri"/>
        </w:rPr>
        <w:lastRenderedPageBreak/>
        <w:t xml:space="preserve">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r w:rsidRPr="00CB7C3C">
        <w:rPr>
          <w:rFonts w:ascii="Calibri" w:hAnsi="Calibri" w:cs="Calibri"/>
        </w:rPr>
        <w:t xml:space="preserve">Kettenring, K. M., &amp; Galatowitsch,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r w:rsidRPr="00CB7C3C">
        <w:rPr>
          <w:rFonts w:ascii="Calibri" w:hAnsi="Calibri" w:cs="Calibri"/>
        </w:rPr>
        <w:t xml:space="preserve">Lavorel, S., &amp; Lebreton,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Simberloff,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https://doi.org/10.1890/1051-0761(2000)010[0689:BICEGC]2.0.CO;2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Benayas, J. M. R., Jones, H. P., Jones, P. C., Montoya, D., &amp; Mateos,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r w:rsidRPr="00CB7C3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p>
    <w:p w14:paraId="464BC4F4" w14:textId="77777777" w:rsidR="00CB7C3C" w:rsidRPr="00CB7C3C" w:rsidRDefault="00CB7C3C" w:rsidP="00CB7C3C">
      <w:pPr>
        <w:pStyle w:val="Bibliography"/>
        <w:rPr>
          <w:rFonts w:ascii="Calibri" w:hAnsi="Calibri" w:cs="Calibri"/>
        </w:rPr>
      </w:pPr>
      <w:r w:rsidRPr="00CB7C3C">
        <w:rPr>
          <w:rFonts w:ascii="Calibri" w:hAnsi="Calibri" w:cs="Calibri"/>
        </w:rPr>
        <w:t xml:space="preserve">Rosbakh, S., Hülsmann, L., Weinberger, I., Bleicher, M., &amp; Poschlod,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r w:rsidRPr="00CB7C3C">
        <w:rPr>
          <w:rFonts w:ascii="Calibri" w:hAnsi="Calibri" w:cs="Calibri"/>
        </w:rPr>
        <w:t xml:space="preserve">Silinski, A., van Belzen, J., Fransen, E., Bouma, T. J., Troch, P., Meire,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r w:rsidRPr="00CB7C3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A Positive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t xml:space="preserve">Turner, N. J., Lepofsky, D., &amp; Deur,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02ED57CC" w:rsidR="001267F2" w:rsidRPr="001C0EEC" w:rsidRDefault="00B11042" w:rsidP="001C0EEC">
      <w:pPr>
        <w:rPr>
          <w:rFonts w:cstheme="minorHAnsi"/>
          <w:sz w:val="24"/>
          <w:szCs w:val="24"/>
        </w:rPr>
      </w:pPr>
      <w:r>
        <w:fldChar w:fldCharType="end"/>
      </w:r>
    </w:p>
    <w:sectPr w:rsidR="001267F2" w:rsidRPr="001C0EEC" w:rsidSect="00B36141">
      <w:headerReference w:type="default" r:id="rId29"/>
      <w:footerReference w:type="default" r:id="rId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2" w:author="Lane, Stefanie" w:date="2023-04-24T09:37:00Z" w:initials="LS">
    <w:p w14:paraId="3BD9B740" w14:textId="77777777" w:rsidR="0044662D" w:rsidRDefault="0044662D" w:rsidP="0067096F">
      <w:pPr>
        <w:pStyle w:val="CommentText"/>
      </w:pPr>
      <w:r>
        <w:rPr>
          <w:rStyle w:val="CommentReference"/>
        </w:rPr>
        <w:annotationRef/>
      </w:r>
      <w:r>
        <w:rPr>
          <w:lang w:val="en-CA"/>
        </w:rPr>
        <w:t>Should explain how you looked at residuals; see Erin's text</w:t>
      </w:r>
    </w:p>
  </w:comment>
  <w:comment w:id="3" w:author="Lane, Stefanie" w:date="2023-04-25T08:42:00Z" w:initials="LS">
    <w:p w14:paraId="39EAF9CA" w14:textId="77777777" w:rsidR="00021E7B" w:rsidRDefault="00FA35A8" w:rsidP="00007450">
      <w:pPr>
        <w:pStyle w:val="CommentText"/>
      </w:pPr>
      <w:r>
        <w:rPr>
          <w:rStyle w:val="CommentReference"/>
        </w:rPr>
        <w:annotationRef/>
      </w:r>
      <w:r w:rsidR="00021E7B">
        <w:rPr>
          <w:lang w:val="en-CA"/>
        </w:rPr>
        <w:t xml:space="preserve">Ck residuals for normality, spread across variables - model outputs are means, but want to know if there's patterns in residuals. Tight residuals = good predictor; (*what is a residual -&gt; error not expl by model); (+) residual  = underpredicting. Peek at residulas around random effect to look at depednency. Qq plot is testing for normality of residuals. </w:t>
      </w:r>
    </w:p>
  </w:comment>
  <w:comment w:id="9" w:author="Lane, Stefanie" w:date="2023-03-04T16:54:00Z" w:initials="LS">
    <w:p w14:paraId="45EA61BC" w14:textId="7F61FB33"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11"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752944" w15:done="0"/>
  <w15:commentEx w15:paraId="3BD9B740" w15:paraIdParent="69752944" w15:done="0"/>
  <w15:commentEx w15:paraId="39EAF9CA" w15:paraIdParent="69752944" w15:done="0"/>
  <w15:commentEx w15:paraId="45EA61BC" w15:done="0"/>
  <w15:commentEx w15:paraId="5F92CA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4B1C" w16cex:dateUtc="2023-03-09T20:10:00Z"/>
  <w16cex:commentExtensible w16cex:durableId="27F0CC74" w16cex:dateUtc="2023-04-24T16:37:00Z"/>
  <w16cex:commentExtensible w16cex:durableId="27F210FB" w16cex:dateUtc="2023-04-25T15:42:00Z"/>
  <w16cex:commentExtensible w16cex:durableId="27ADF650" w16cex:dateUtc="2023-03-05T00:54:00Z"/>
  <w16cex:commentExtensible w16cex:durableId="27ADF0B6" w16cex:dateUtc="2023-03-05T00: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752944" w16cid:durableId="27B44B1C"/>
  <w16cid:commentId w16cid:paraId="3BD9B740" w16cid:durableId="27F0CC74"/>
  <w16cid:commentId w16cid:paraId="39EAF9CA" w16cid:durableId="27F210FB"/>
  <w16cid:commentId w16cid:paraId="45EA61BC" w16cid:durableId="27ADF650"/>
  <w16cid:commentId w16cid:paraId="5F92CA61" w16cid:durableId="27ADF0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04CF3" w14:textId="77777777" w:rsidR="00F5651F" w:rsidRDefault="00F5651F" w:rsidP="008F473E">
      <w:pPr>
        <w:spacing w:after="0" w:line="240" w:lineRule="auto"/>
      </w:pPr>
      <w:r>
        <w:separator/>
      </w:r>
    </w:p>
  </w:endnote>
  <w:endnote w:type="continuationSeparator" w:id="0">
    <w:p w14:paraId="0F3198B9" w14:textId="77777777" w:rsidR="00F5651F" w:rsidRDefault="00F5651F"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BB499" w14:textId="77777777" w:rsidR="00F5651F" w:rsidRDefault="00F5651F" w:rsidP="008F473E">
      <w:pPr>
        <w:spacing w:after="0" w:line="240" w:lineRule="auto"/>
      </w:pPr>
      <w:r>
        <w:separator/>
      </w:r>
    </w:p>
  </w:footnote>
  <w:footnote w:type="continuationSeparator" w:id="0">
    <w:p w14:paraId="0DF42379" w14:textId="77777777" w:rsidR="00F5651F" w:rsidRDefault="00F5651F"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6"/>
  </w:num>
  <w:num w:numId="2" w16cid:durableId="974717585">
    <w:abstractNumId w:val="11"/>
  </w:num>
  <w:num w:numId="3" w16cid:durableId="1387409188">
    <w:abstractNumId w:val="17"/>
  </w:num>
  <w:num w:numId="4" w16cid:durableId="1000085092">
    <w:abstractNumId w:val="19"/>
  </w:num>
  <w:num w:numId="5" w16cid:durableId="1633750811">
    <w:abstractNumId w:val="2"/>
  </w:num>
  <w:num w:numId="6" w16cid:durableId="1258059459">
    <w:abstractNumId w:val="11"/>
  </w:num>
  <w:num w:numId="7" w16cid:durableId="1428117660">
    <w:abstractNumId w:val="27"/>
  </w:num>
  <w:num w:numId="8" w16cid:durableId="1106189490">
    <w:abstractNumId w:val="6"/>
  </w:num>
  <w:num w:numId="9" w16cid:durableId="997271206">
    <w:abstractNumId w:val="4"/>
  </w:num>
  <w:num w:numId="10" w16cid:durableId="1984503435">
    <w:abstractNumId w:val="0"/>
  </w:num>
  <w:num w:numId="11" w16cid:durableId="26882613">
    <w:abstractNumId w:val="8"/>
  </w:num>
  <w:num w:numId="12" w16cid:durableId="615022215">
    <w:abstractNumId w:val="15"/>
  </w:num>
  <w:num w:numId="13" w16cid:durableId="202641971">
    <w:abstractNumId w:val="13"/>
  </w:num>
  <w:num w:numId="14" w16cid:durableId="125857362">
    <w:abstractNumId w:val="24"/>
  </w:num>
  <w:num w:numId="15" w16cid:durableId="709378588">
    <w:abstractNumId w:val="23"/>
  </w:num>
  <w:num w:numId="16" w16cid:durableId="1922177355">
    <w:abstractNumId w:val="30"/>
  </w:num>
  <w:num w:numId="17" w16cid:durableId="1689914378">
    <w:abstractNumId w:val="3"/>
  </w:num>
  <w:num w:numId="18" w16cid:durableId="775372246">
    <w:abstractNumId w:val="22"/>
  </w:num>
  <w:num w:numId="19" w16cid:durableId="984353601">
    <w:abstractNumId w:val="16"/>
  </w:num>
  <w:num w:numId="20" w16cid:durableId="780103323">
    <w:abstractNumId w:val="14"/>
  </w:num>
  <w:num w:numId="21" w16cid:durableId="1713650997">
    <w:abstractNumId w:val="20"/>
  </w:num>
  <w:num w:numId="22" w16cid:durableId="1203711298">
    <w:abstractNumId w:val="12"/>
  </w:num>
  <w:num w:numId="23" w16cid:durableId="2089033708">
    <w:abstractNumId w:val="10"/>
  </w:num>
  <w:num w:numId="24" w16cid:durableId="2002930383">
    <w:abstractNumId w:val="21"/>
  </w:num>
  <w:num w:numId="25" w16cid:durableId="527378477">
    <w:abstractNumId w:val="9"/>
  </w:num>
  <w:num w:numId="26" w16cid:durableId="1401365909">
    <w:abstractNumId w:val="25"/>
  </w:num>
  <w:num w:numId="27" w16cid:durableId="1817600796">
    <w:abstractNumId w:val="28"/>
  </w:num>
  <w:num w:numId="28" w16cid:durableId="1344479756">
    <w:abstractNumId w:val="18"/>
  </w:num>
  <w:num w:numId="29" w16cid:durableId="1560242062">
    <w:abstractNumId w:val="1"/>
  </w:num>
  <w:num w:numId="30" w16cid:durableId="224948156">
    <w:abstractNumId w:val="5"/>
  </w:num>
  <w:num w:numId="31" w16cid:durableId="1782649086">
    <w:abstractNumId w:val="7"/>
  </w:num>
  <w:num w:numId="32" w16cid:durableId="79849727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1E7B"/>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3D75"/>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202D47"/>
    <w:rsid w:val="002051B7"/>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40400"/>
    <w:rsid w:val="0024127B"/>
    <w:rsid w:val="0024134E"/>
    <w:rsid w:val="00241581"/>
    <w:rsid w:val="00242073"/>
    <w:rsid w:val="002457B8"/>
    <w:rsid w:val="002457F2"/>
    <w:rsid w:val="00246F7C"/>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D39"/>
    <w:rsid w:val="00426D70"/>
    <w:rsid w:val="004270C5"/>
    <w:rsid w:val="00427FED"/>
    <w:rsid w:val="004338E0"/>
    <w:rsid w:val="00434972"/>
    <w:rsid w:val="0043779B"/>
    <w:rsid w:val="00440E7F"/>
    <w:rsid w:val="00443E2E"/>
    <w:rsid w:val="0044662D"/>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F466C"/>
    <w:rsid w:val="004F52F4"/>
    <w:rsid w:val="00501916"/>
    <w:rsid w:val="005036DE"/>
    <w:rsid w:val="005038F6"/>
    <w:rsid w:val="00505FE8"/>
    <w:rsid w:val="0051190A"/>
    <w:rsid w:val="00511A18"/>
    <w:rsid w:val="00514074"/>
    <w:rsid w:val="00514177"/>
    <w:rsid w:val="00514861"/>
    <w:rsid w:val="00514E5D"/>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73AA5"/>
    <w:rsid w:val="00574304"/>
    <w:rsid w:val="00575433"/>
    <w:rsid w:val="00575B3E"/>
    <w:rsid w:val="00580DC8"/>
    <w:rsid w:val="00580E55"/>
    <w:rsid w:val="00581E0C"/>
    <w:rsid w:val="0058799A"/>
    <w:rsid w:val="0059045C"/>
    <w:rsid w:val="00591927"/>
    <w:rsid w:val="00591E00"/>
    <w:rsid w:val="0059420D"/>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7E48"/>
    <w:rsid w:val="00633052"/>
    <w:rsid w:val="00633B00"/>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566"/>
    <w:rsid w:val="006B365A"/>
    <w:rsid w:val="006B65BA"/>
    <w:rsid w:val="006C7E5D"/>
    <w:rsid w:val="006D0500"/>
    <w:rsid w:val="006D0618"/>
    <w:rsid w:val="006D4699"/>
    <w:rsid w:val="006D5383"/>
    <w:rsid w:val="006D5720"/>
    <w:rsid w:val="006D6BBA"/>
    <w:rsid w:val="006E2846"/>
    <w:rsid w:val="006E2881"/>
    <w:rsid w:val="006E4433"/>
    <w:rsid w:val="006E59E5"/>
    <w:rsid w:val="006E71E4"/>
    <w:rsid w:val="006E7985"/>
    <w:rsid w:val="006F095B"/>
    <w:rsid w:val="006F1121"/>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50DA1"/>
    <w:rsid w:val="00850DC3"/>
    <w:rsid w:val="00850FD8"/>
    <w:rsid w:val="00854542"/>
    <w:rsid w:val="008545CE"/>
    <w:rsid w:val="00856EBF"/>
    <w:rsid w:val="0086006A"/>
    <w:rsid w:val="008602E8"/>
    <w:rsid w:val="00860506"/>
    <w:rsid w:val="00860D31"/>
    <w:rsid w:val="00861668"/>
    <w:rsid w:val="00863284"/>
    <w:rsid w:val="008667DF"/>
    <w:rsid w:val="00867E8C"/>
    <w:rsid w:val="00871DFD"/>
    <w:rsid w:val="00872CCD"/>
    <w:rsid w:val="0087346D"/>
    <w:rsid w:val="00873C5C"/>
    <w:rsid w:val="008757D6"/>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14AE"/>
    <w:rsid w:val="00A9439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3615"/>
    <w:rsid w:val="00B14E27"/>
    <w:rsid w:val="00B15CCD"/>
    <w:rsid w:val="00B15DB9"/>
    <w:rsid w:val="00B16767"/>
    <w:rsid w:val="00B16C94"/>
    <w:rsid w:val="00B16F75"/>
    <w:rsid w:val="00B17142"/>
    <w:rsid w:val="00B244AD"/>
    <w:rsid w:val="00B24D8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485C"/>
    <w:rsid w:val="00BA77BF"/>
    <w:rsid w:val="00BB158D"/>
    <w:rsid w:val="00BB1A84"/>
    <w:rsid w:val="00BB2ABF"/>
    <w:rsid w:val="00BB3749"/>
    <w:rsid w:val="00BB4CCC"/>
    <w:rsid w:val="00BB5D25"/>
    <w:rsid w:val="00BB7EDB"/>
    <w:rsid w:val="00BC291E"/>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6533"/>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6729"/>
    <w:rsid w:val="00C26F86"/>
    <w:rsid w:val="00C27637"/>
    <w:rsid w:val="00C27F8B"/>
    <w:rsid w:val="00C31E4D"/>
    <w:rsid w:val="00C324A2"/>
    <w:rsid w:val="00C33C1F"/>
    <w:rsid w:val="00C34119"/>
    <w:rsid w:val="00C3412A"/>
    <w:rsid w:val="00C354FD"/>
    <w:rsid w:val="00C35667"/>
    <w:rsid w:val="00C369EC"/>
    <w:rsid w:val="00C372C0"/>
    <w:rsid w:val="00C37BF1"/>
    <w:rsid w:val="00C40905"/>
    <w:rsid w:val="00C41AB9"/>
    <w:rsid w:val="00C43C6E"/>
    <w:rsid w:val="00C47100"/>
    <w:rsid w:val="00C511BE"/>
    <w:rsid w:val="00C54F83"/>
    <w:rsid w:val="00C5678B"/>
    <w:rsid w:val="00C60709"/>
    <w:rsid w:val="00C6231C"/>
    <w:rsid w:val="00C63DFB"/>
    <w:rsid w:val="00C6438E"/>
    <w:rsid w:val="00C66264"/>
    <w:rsid w:val="00C6765A"/>
    <w:rsid w:val="00C72708"/>
    <w:rsid w:val="00C77F81"/>
    <w:rsid w:val="00C80920"/>
    <w:rsid w:val="00C843D7"/>
    <w:rsid w:val="00C8454C"/>
    <w:rsid w:val="00C84C40"/>
    <w:rsid w:val="00C84D06"/>
    <w:rsid w:val="00C84DF8"/>
    <w:rsid w:val="00C8747F"/>
    <w:rsid w:val="00C91326"/>
    <w:rsid w:val="00C91356"/>
    <w:rsid w:val="00C9178E"/>
    <w:rsid w:val="00C94023"/>
    <w:rsid w:val="00C9417F"/>
    <w:rsid w:val="00C957AB"/>
    <w:rsid w:val="00C960CC"/>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12B5"/>
    <w:rsid w:val="00CC36D0"/>
    <w:rsid w:val="00CC5FE8"/>
    <w:rsid w:val="00CD00D5"/>
    <w:rsid w:val="00CD197E"/>
    <w:rsid w:val="00CD68BF"/>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6829"/>
    <w:rsid w:val="00EB6DE2"/>
    <w:rsid w:val="00EB7A7A"/>
    <w:rsid w:val="00EC0B1B"/>
    <w:rsid w:val="00EC1C01"/>
    <w:rsid w:val="00EC1CA5"/>
    <w:rsid w:val="00EC270C"/>
    <w:rsid w:val="00EC2DBA"/>
    <w:rsid w:val="00EC4D61"/>
    <w:rsid w:val="00EC7921"/>
    <w:rsid w:val="00ED1FBF"/>
    <w:rsid w:val="00ED2912"/>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401C"/>
    <w:rsid w:val="00F46F2F"/>
    <w:rsid w:val="00F51BCA"/>
    <w:rsid w:val="00F523D7"/>
    <w:rsid w:val="00F5298D"/>
    <w:rsid w:val="00F55425"/>
    <w:rsid w:val="00F55D0F"/>
    <w:rsid w:val="00F5651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9048A"/>
    <w:rsid w:val="00F90CF9"/>
    <w:rsid w:val="00F90F03"/>
    <w:rsid w:val="00F966DC"/>
    <w:rsid w:val="00F970AE"/>
    <w:rsid w:val="00F97114"/>
    <w:rsid w:val="00FA00D6"/>
    <w:rsid w:val="00FA12DB"/>
    <w:rsid w:val="00FA35A8"/>
    <w:rsid w:val="00FA4CBD"/>
    <w:rsid w:val="00FA6CB7"/>
    <w:rsid w:val="00FA7569"/>
    <w:rsid w:val="00FB053E"/>
    <w:rsid w:val="00FB24A3"/>
    <w:rsid w:val="00FB3468"/>
    <w:rsid w:val="00FB34CC"/>
    <w:rsid w:val="00FB3E8E"/>
    <w:rsid w:val="00FB542C"/>
    <w:rsid w:val="00FB5497"/>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0.png"/><Relationship Id="rId3" Type="http://schemas.openxmlformats.org/officeDocument/2006/relationships/customXml" Target="../customXml/item3.xml"/><Relationship Id="rId21" Type="http://schemas.microsoft.com/office/2011/relationships/commentsExtended" Target="commentsExtended.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comments" Target="comments.xm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jpe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microsoft.com/office/2018/08/relationships/commentsExtensible" Target="commentsExtensible.xml"/><Relationship Id="rId28" Type="http://schemas.openxmlformats.org/officeDocument/2006/relationships/image" Target="media/image12.svg"/><Relationship Id="rId10" Type="http://schemas.openxmlformats.org/officeDocument/2006/relationships/endnotes" Target="endnotes.xml"/><Relationship Id="rId19" Type="http://schemas.openxmlformats.org/officeDocument/2006/relationships/hyperlink" Target="https://www.homedepot.com/p/Husky-9-in-Stainless-Steel-Bulb-Planter-GD210314/317436441"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6/09/relationships/commentsIds" Target="commentsIds.xml"/><Relationship Id="rId27" Type="http://schemas.openxmlformats.org/officeDocument/2006/relationships/image" Target="media/image11.png"/><Relationship Id="rId30" Type="http://schemas.openxmlformats.org/officeDocument/2006/relationships/footer" Target="footer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2.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3.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21</Pages>
  <Words>18425</Words>
  <Characters>105028</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7</cp:revision>
  <dcterms:created xsi:type="dcterms:W3CDTF">2023-04-22T21:46:00Z</dcterms:created>
  <dcterms:modified xsi:type="dcterms:W3CDTF">2023-04-26T18:10:00Z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